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90" w:rsidRDefault="005A3D90" w:rsidP="005A3D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Отчет</w:t>
      </w:r>
      <w:r w:rsidRPr="00EF679F">
        <w:rPr>
          <w:rFonts w:ascii="Times New Roman" w:hAnsi="Times New Roman"/>
          <w:sz w:val="28"/>
          <w:szCs w:val="28"/>
        </w:rPr>
        <w:t xml:space="preserve"> </w:t>
      </w:r>
    </w:p>
    <w:p w:rsidR="005A3D90" w:rsidRDefault="005A3D90" w:rsidP="005A3D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проверке</w:t>
      </w:r>
      <w:r w:rsidRPr="00EF679F">
        <w:rPr>
          <w:rFonts w:ascii="Times New Roman" w:hAnsi="Times New Roman"/>
          <w:sz w:val="28"/>
          <w:szCs w:val="28"/>
        </w:rPr>
        <w:t xml:space="preserve"> правильности исчисления, полноты и своевременности внесения арендной платы за земельные участки, государственная собственность на которые не разграничена и которые расположены в границах городского округа Верхотурский, а также средств от продажи права на заключение договоров аренды и платежей от продажи указанных з</w:t>
      </w:r>
      <w:r>
        <w:rPr>
          <w:rFonts w:ascii="Times New Roman" w:hAnsi="Times New Roman"/>
          <w:sz w:val="28"/>
          <w:szCs w:val="28"/>
        </w:rPr>
        <w:t xml:space="preserve">емельных участков  за 2012 году </w:t>
      </w:r>
    </w:p>
    <w:p w:rsidR="005A3D90" w:rsidRPr="00EF679F" w:rsidRDefault="005A3D90" w:rsidP="005A3D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D90" w:rsidRDefault="005A3D90" w:rsidP="005A3D9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213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EF679F"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 xml:space="preserve"> года                        </w:t>
      </w:r>
      <w:r w:rsidRPr="00EF679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F679F">
        <w:rPr>
          <w:rFonts w:ascii="Times New Roman" w:hAnsi="Times New Roman"/>
          <w:sz w:val="28"/>
          <w:szCs w:val="28"/>
        </w:rPr>
        <w:tab/>
      </w:r>
      <w:r w:rsidRPr="00EF679F">
        <w:rPr>
          <w:rFonts w:ascii="Times New Roman" w:hAnsi="Times New Roman"/>
          <w:sz w:val="28"/>
          <w:szCs w:val="28"/>
        </w:rPr>
        <w:tab/>
        <w:t xml:space="preserve">          г. Верхотурье </w:t>
      </w:r>
    </w:p>
    <w:p w:rsidR="005A3D90" w:rsidRPr="00EF679F" w:rsidRDefault="005A3D90" w:rsidP="005A3D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D90" w:rsidRPr="00EF679F" w:rsidRDefault="005A3D90" w:rsidP="005A3D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b/>
          <w:sz w:val="28"/>
          <w:szCs w:val="28"/>
        </w:rPr>
        <w:tab/>
        <w:t>Основание проверки:</w:t>
      </w:r>
      <w:r w:rsidRPr="00EF679F">
        <w:rPr>
          <w:rFonts w:ascii="Times New Roman" w:hAnsi="Times New Roman"/>
          <w:sz w:val="28"/>
          <w:szCs w:val="28"/>
        </w:rPr>
        <w:t xml:space="preserve"> На основании Федерального закона от 0.02.2011г. № 6-ФЗ "Об общих принципах организации и деятельности контрольно - счетных органов субъектов РФ и муниципальных образований",  Положения о Счетной палате (контрольном органе) городского округа Верхотурский (далее - контрольный орган), утвержденного Решением Думы городского округа Верхотурский 05.10.2011г. №16, плана  работы контрольного органа на 2013 год и распоряжения  предсе</w:t>
      </w:r>
      <w:r>
        <w:rPr>
          <w:rFonts w:ascii="Times New Roman" w:hAnsi="Times New Roman"/>
          <w:sz w:val="28"/>
          <w:szCs w:val="28"/>
        </w:rPr>
        <w:t xml:space="preserve">дателя контрольного органа  от </w:t>
      </w:r>
      <w:r w:rsidRPr="00EF679F">
        <w:rPr>
          <w:rFonts w:ascii="Times New Roman" w:hAnsi="Times New Roman"/>
          <w:sz w:val="28"/>
          <w:szCs w:val="28"/>
        </w:rPr>
        <w:t>27.06.2013г № 3</w:t>
      </w:r>
    </w:p>
    <w:p w:rsidR="005A3D90" w:rsidRPr="00EF679F" w:rsidRDefault="005A3D90" w:rsidP="005A3D90">
      <w:pPr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D90" w:rsidRPr="00EF679F" w:rsidRDefault="005A3D90" w:rsidP="005A3D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b/>
          <w:sz w:val="28"/>
          <w:szCs w:val="28"/>
        </w:rPr>
        <w:tab/>
        <w:t>Цель проверки:</w:t>
      </w:r>
      <w:r w:rsidRPr="00EF679F">
        <w:rPr>
          <w:rFonts w:ascii="Times New Roman" w:hAnsi="Times New Roman"/>
          <w:sz w:val="28"/>
          <w:szCs w:val="28"/>
        </w:rPr>
        <w:t xml:space="preserve"> Оценить правильность исчисления, полноту и своевременность внесения арендной платы за земельные участки, государственная собственность на которые не разграничена и которые расположены в границах городского округа Верхотурский, а также средств от продажи права на заключение договоров аренды и платежей от продажи указанных земельных участков; исполнение полномочий главного администратора и администратора доходов областного и местных бюджетов в части указанных доходов.</w:t>
      </w:r>
    </w:p>
    <w:p w:rsidR="005A3D90" w:rsidRDefault="005A3D90" w:rsidP="005A3D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    Установить полноту и достоверность бюджетной отчетности.</w:t>
      </w:r>
    </w:p>
    <w:p w:rsidR="005A3D90" w:rsidRPr="00EF679F" w:rsidRDefault="005A3D90" w:rsidP="005A3D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D90" w:rsidRPr="00EF679F" w:rsidRDefault="005A3D90" w:rsidP="005A3D9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b/>
          <w:sz w:val="28"/>
          <w:szCs w:val="28"/>
        </w:rPr>
        <w:lastRenderedPageBreak/>
        <w:t xml:space="preserve">Объекты проверки:   </w:t>
      </w:r>
      <w:r w:rsidRPr="00EF679F">
        <w:rPr>
          <w:rFonts w:ascii="Times New Roman" w:hAnsi="Times New Roman"/>
          <w:sz w:val="28"/>
          <w:szCs w:val="28"/>
        </w:rPr>
        <w:t>Администрация  городского округа Верхотурский (далее - Администрация)</w:t>
      </w:r>
    </w:p>
    <w:p w:rsidR="005A3D90" w:rsidRPr="00EF679F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A3D90" w:rsidRPr="00EF679F" w:rsidRDefault="005A3D90" w:rsidP="005A3D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b/>
          <w:sz w:val="28"/>
          <w:szCs w:val="28"/>
        </w:rPr>
        <w:tab/>
        <w:t xml:space="preserve">Предмет проверки: </w:t>
      </w:r>
      <w:r w:rsidRPr="00EF679F">
        <w:rPr>
          <w:rFonts w:ascii="Times New Roman" w:hAnsi="Times New Roman"/>
          <w:sz w:val="28"/>
          <w:szCs w:val="28"/>
        </w:rPr>
        <w:t>Нормативные и распорядительные документы, регламентирующие порядок исчисления, полноту и своевременность внесения арендной платы за земельные участки, государственная собственность на которые не разграничена и которые расположены в границах городского округа Верхотурский, а также средств от продажи права на заключение договоров аренды и платежей от продажи указанных земельных участков; исполнение полномочий главного администратора и администратора доходов бюджета.</w:t>
      </w:r>
    </w:p>
    <w:p w:rsidR="005A3D90" w:rsidRPr="00EF679F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Первичные учетные документы, бюджетная и иная отчетность Администрации, относящиеся к цели и объекту проверки.</w:t>
      </w:r>
    </w:p>
    <w:p w:rsidR="005A3D90" w:rsidRPr="00EF679F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D90" w:rsidRPr="00EF679F" w:rsidRDefault="005A3D90" w:rsidP="005A3D90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b/>
          <w:sz w:val="28"/>
          <w:szCs w:val="28"/>
        </w:rPr>
        <w:tab/>
        <w:t xml:space="preserve">Проверяемый период: </w:t>
      </w:r>
      <w:r w:rsidRPr="00EF679F">
        <w:rPr>
          <w:rFonts w:ascii="Times New Roman" w:hAnsi="Times New Roman"/>
          <w:sz w:val="28"/>
          <w:szCs w:val="28"/>
        </w:rPr>
        <w:t>2012 год.</w:t>
      </w:r>
    </w:p>
    <w:p w:rsidR="005A3D90" w:rsidRPr="00EF679F" w:rsidRDefault="005A3D90" w:rsidP="005A3D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D90" w:rsidRPr="00EF679F" w:rsidRDefault="005A3D90" w:rsidP="005A3D90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b/>
          <w:sz w:val="28"/>
          <w:szCs w:val="28"/>
        </w:rPr>
        <w:tab/>
        <w:t xml:space="preserve">Сроки проверки: </w:t>
      </w:r>
      <w:r w:rsidRPr="00EF679F">
        <w:rPr>
          <w:rFonts w:ascii="Times New Roman" w:hAnsi="Times New Roman"/>
          <w:sz w:val="28"/>
          <w:szCs w:val="28"/>
        </w:rPr>
        <w:t>с 19.08.2013г по 27.08.2013 года</w:t>
      </w:r>
    </w:p>
    <w:p w:rsidR="005A3D90" w:rsidRPr="00EF679F" w:rsidRDefault="005A3D90" w:rsidP="005A3D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3D90" w:rsidRPr="00EF679F" w:rsidRDefault="005A3D90" w:rsidP="005A3D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b/>
          <w:sz w:val="28"/>
          <w:szCs w:val="28"/>
        </w:rPr>
        <w:tab/>
        <w:t xml:space="preserve">Состав рабочей группы: </w:t>
      </w:r>
      <w:r w:rsidRPr="00EF679F">
        <w:rPr>
          <w:rFonts w:ascii="Times New Roman" w:hAnsi="Times New Roman"/>
          <w:sz w:val="28"/>
          <w:szCs w:val="28"/>
        </w:rPr>
        <w:t>Руководитель рабочей группы: Кокоулина Надежда  Михайловна;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>член рабочей группы: Татаринова Галина Аркадьевна</w:t>
      </w:r>
    </w:p>
    <w:p w:rsidR="005A3D90" w:rsidRPr="00EF679F" w:rsidRDefault="005A3D90" w:rsidP="005A3D90">
      <w:pPr>
        <w:widowControl w:val="0"/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A3D90" w:rsidRPr="00EF679F" w:rsidRDefault="005A3D90" w:rsidP="005A3D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Проверка проводилась как сплошным, так и выборочным методами. </w:t>
      </w:r>
    </w:p>
    <w:p w:rsidR="005A3D90" w:rsidRPr="00EF679F" w:rsidRDefault="005A3D90" w:rsidP="005A3D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D90" w:rsidRPr="00EF679F" w:rsidRDefault="005A3D90" w:rsidP="005A3D90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F679F">
        <w:rPr>
          <w:rFonts w:ascii="Times New Roman" w:hAnsi="Times New Roman"/>
          <w:b/>
          <w:sz w:val="28"/>
          <w:szCs w:val="28"/>
        </w:rPr>
        <w:t>Результаты проверки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A3D90" w:rsidRPr="00EF679F" w:rsidRDefault="005A3D90" w:rsidP="005A3D9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3D90" w:rsidRPr="001D638A" w:rsidRDefault="005A3D90" w:rsidP="005A3D90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>Общие сведения</w:t>
      </w:r>
    </w:p>
    <w:p w:rsidR="005A3D90" w:rsidRPr="00EF679F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Данные о структуре земель, расположенных в границах городского округа Верхотурский  по формам собственности, по данным Управления Федеральной службы государственной регистрации, кадастра и картографии по Свердловской области представлены в таблице 1.</w:t>
      </w:r>
    </w:p>
    <w:p w:rsidR="005A3D90" w:rsidRPr="00EF679F" w:rsidRDefault="005A3D90" w:rsidP="005A3D9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Таблица1 </w:t>
      </w:r>
    </w:p>
    <w:p w:rsidR="005A3D90" w:rsidRPr="00EF679F" w:rsidRDefault="005A3D90" w:rsidP="005A3D9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тыс. га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7"/>
        <w:gridCol w:w="1631"/>
        <w:gridCol w:w="1422"/>
        <w:gridCol w:w="1655"/>
      </w:tblGrid>
      <w:tr w:rsidR="005A3D90" w:rsidRPr="004A6938" w:rsidTr="00963D2D">
        <w:trPr>
          <w:trHeight w:val="276"/>
        </w:trPr>
        <w:tc>
          <w:tcPr>
            <w:tcW w:w="4637" w:type="dxa"/>
          </w:tcPr>
          <w:p w:rsidR="005A3D90" w:rsidRPr="004A6938" w:rsidRDefault="005A3D90" w:rsidP="00963D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1" w:type="dxa"/>
          </w:tcPr>
          <w:p w:rsidR="005A3D90" w:rsidRPr="004A6938" w:rsidRDefault="005A3D90" w:rsidP="00963D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422" w:type="dxa"/>
          </w:tcPr>
          <w:p w:rsidR="005A3D90" w:rsidRPr="004A6938" w:rsidRDefault="005A3D90" w:rsidP="00963D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655" w:type="dxa"/>
          </w:tcPr>
          <w:p w:rsidR="005A3D90" w:rsidRPr="004A6938" w:rsidRDefault="005A3D90" w:rsidP="00963D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5A3D90" w:rsidRPr="004A6938" w:rsidRDefault="005A3D90" w:rsidP="00963D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(+), (-)</w:t>
            </w:r>
          </w:p>
        </w:tc>
      </w:tr>
      <w:tr w:rsidR="005A3D90" w:rsidRPr="004A6938" w:rsidTr="00963D2D">
        <w:trPr>
          <w:trHeight w:val="264"/>
        </w:trPr>
        <w:tc>
          <w:tcPr>
            <w:tcW w:w="4637" w:type="dxa"/>
          </w:tcPr>
          <w:p w:rsidR="005A3D90" w:rsidRPr="004A6938" w:rsidRDefault="005A3D90" w:rsidP="00963D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5A3D90" w:rsidRPr="004A6938" w:rsidRDefault="005A3D90" w:rsidP="00963D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5A3D90" w:rsidRPr="004A6938" w:rsidRDefault="005A3D90" w:rsidP="00963D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5A3D90" w:rsidRPr="004A6938" w:rsidRDefault="005A3D90" w:rsidP="00963D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3D90" w:rsidRPr="004A6938" w:rsidTr="00963D2D">
        <w:trPr>
          <w:trHeight w:val="829"/>
        </w:trPr>
        <w:tc>
          <w:tcPr>
            <w:tcW w:w="4637" w:type="dxa"/>
          </w:tcPr>
          <w:p w:rsidR="005A3D90" w:rsidRPr="004A6938" w:rsidRDefault="005A3D90" w:rsidP="00963D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 xml:space="preserve">Всего земель, расположенных в границах городского округа Верхотурский, из них находятся в собственности: </w:t>
            </w:r>
          </w:p>
        </w:tc>
        <w:tc>
          <w:tcPr>
            <w:tcW w:w="1631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492.561</w:t>
            </w:r>
          </w:p>
        </w:tc>
        <w:tc>
          <w:tcPr>
            <w:tcW w:w="1422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492.561</w:t>
            </w:r>
          </w:p>
        </w:tc>
        <w:tc>
          <w:tcPr>
            <w:tcW w:w="1655" w:type="dxa"/>
          </w:tcPr>
          <w:p w:rsidR="005A3D90" w:rsidRPr="004A6938" w:rsidRDefault="005A3D90" w:rsidP="00963D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3D90" w:rsidRPr="004A6938" w:rsidTr="00963D2D">
        <w:trPr>
          <w:trHeight w:val="276"/>
        </w:trPr>
        <w:tc>
          <w:tcPr>
            <w:tcW w:w="4637" w:type="dxa"/>
          </w:tcPr>
          <w:p w:rsidR="005A3D90" w:rsidRPr="004A6938" w:rsidRDefault="005A3D90" w:rsidP="00963D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631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0.022</w:t>
            </w:r>
          </w:p>
        </w:tc>
        <w:tc>
          <w:tcPr>
            <w:tcW w:w="1422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0.059</w:t>
            </w:r>
          </w:p>
        </w:tc>
        <w:tc>
          <w:tcPr>
            <w:tcW w:w="1655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(+0.037)</w:t>
            </w:r>
          </w:p>
        </w:tc>
      </w:tr>
      <w:tr w:rsidR="005A3D90" w:rsidRPr="004A6938" w:rsidTr="00963D2D">
        <w:trPr>
          <w:trHeight w:val="276"/>
        </w:trPr>
        <w:tc>
          <w:tcPr>
            <w:tcW w:w="4637" w:type="dxa"/>
          </w:tcPr>
          <w:p w:rsidR="005A3D90" w:rsidRPr="004A6938" w:rsidRDefault="005A3D90" w:rsidP="00963D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</w:p>
        </w:tc>
        <w:tc>
          <w:tcPr>
            <w:tcW w:w="1631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16.471</w:t>
            </w:r>
          </w:p>
        </w:tc>
        <w:tc>
          <w:tcPr>
            <w:tcW w:w="1422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16.470</w:t>
            </w:r>
          </w:p>
        </w:tc>
        <w:tc>
          <w:tcPr>
            <w:tcW w:w="1655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(-0.001)</w:t>
            </w:r>
          </w:p>
        </w:tc>
      </w:tr>
      <w:tr w:rsidR="005A3D90" w:rsidRPr="004A6938" w:rsidTr="00963D2D">
        <w:trPr>
          <w:trHeight w:val="553"/>
        </w:trPr>
        <w:tc>
          <w:tcPr>
            <w:tcW w:w="4637" w:type="dxa"/>
          </w:tcPr>
          <w:p w:rsidR="005A3D90" w:rsidRPr="004A6938" w:rsidRDefault="005A3D90" w:rsidP="00963D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в государственной и муниципальной,</w:t>
            </w:r>
          </w:p>
          <w:p w:rsidR="005A3D90" w:rsidRPr="004A6938" w:rsidRDefault="005A3D90" w:rsidP="00963D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 xml:space="preserve"> в том числе земли принадлежат:</w:t>
            </w:r>
          </w:p>
        </w:tc>
        <w:tc>
          <w:tcPr>
            <w:tcW w:w="1631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476.068</w:t>
            </w:r>
          </w:p>
        </w:tc>
        <w:tc>
          <w:tcPr>
            <w:tcW w:w="1422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476.032</w:t>
            </w:r>
          </w:p>
        </w:tc>
        <w:tc>
          <w:tcPr>
            <w:tcW w:w="1655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(-0.036)</w:t>
            </w:r>
          </w:p>
        </w:tc>
      </w:tr>
      <w:tr w:rsidR="005A3D90" w:rsidRPr="004A6938" w:rsidTr="00963D2D">
        <w:trPr>
          <w:trHeight w:val="276"/>
        </w:trPr>
        <w:tc>
          <w:tcPr>
            <w:tcW w:w="4637" w:type="dxa"/>
          </w:tcPr>
          <w:p w:rsidR="005A3D90" w:rsidRPr="004A6938" w:rsidRDefault="005A3D90" w:rsidP="00963D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31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433.709</w:t>
            </w:r>
          </w:p>
        </w:tc>
        <w:tc>
          <w:tcPr>
            <w:tcW w:w="1422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434.122</w:t>
            </w:r>
          </w:p>
        </w:tc>
        <w:tc>
          <w:tcPr>
            <w:tcW w:w="1655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(+0.413)</w:t>
            </w:r>
          </w:p>
        </w:tc>
      </w:tr>
      <w:tr w:rsidR="005A3D90" w:rsidRPr="004A6938" w:rsidTr="00963D2D">
        <w:trPr>
          <w:trHeight w:val="276"/>
        </w:trPr>
        <w:tc>
          <w:tcPr>
            <w:tcW w:w="4637" w:type="dxa"/>
          </w:tcPr>
          <w:p w:rsidR="005A3D90" w:rsidRPr="004A6938" w:rsidRDefault="005A3D90" w:rsidP="00963D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1631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0.002</w:t>
            </w:r>
          </w:p>
        </w:tc>
        <w:tc>
          <w:tcPr>
            <w:tcW w:w="1422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0.008</w:t>
            </w:r>
          </w:p>
        </w:tc>
        <w:tc>
          <w:tcPr>
            <w:tcW w:w="1655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(+0.006)</w:t>
            </w:r>
          </w:p>
        </w:tc>
      </w:tr>
      <w:tr w:rsidR="005A3D90" w:rsidRPr="004A6938" w:rsidTr="00963D2D">
        <w:trPr>
          <w:trHeight w:val="276"/>
        </w:trPr>
        <w:tc>
          <w:tcPr>
            <w:tcW w:w="4637" w:type="dxa"/>
          </w:tcPr>
          <w:p w:rsidR="005A3D90" w:rsidRPr="004A6938" w:rsidRDefault="005A3D90" w:rsidP="00963D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муниципальному образованию</w:t>
            </w:r>
          </w:p>
        </w:tc>
        <w:tc>
          <w:tcPr>
            <w:tcW w:w="1631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0.004</w:t>
            </w:r>
          </w:p>
        </w:tc>
        <w:tc>
          <w:tcPr>
            <w:tcW w:w="1655" w:type="dxa"/>
          </w:tcPr>
          <w:p w:rsidR="005A3D90" w:rsidRPr="004A6938" w:rsidRDefault="005A3D90" w:rsidP="00963D2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(+0.004)</w:t>
            </w:r>
          </w:p>
        </w:tc>
      </w:tr>
      <w:tr w:rsidR="005A3D90" w:rsidRPr="004A6938" w:rsidTr="00963D2D">
        <w:tblPrEx>
          <w:tblLook w:val="0000"/>
        </w:tblPrEx>
        <w:trPr>
          <w:trHeight w:val="361"/>
        </w:trPr>
        <w:tc>
          <w:tcPr>
            <w:tcW w:w="4637" w:type="dxa"/>
          </w:tcPr>
          <w:p w:rsidR="005A3D90" w:rsidRPr="004A6938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не разграниченная государственная собственность</w:t>
            </w:r>
          </w:p>
        </w:tc>
        <w:tc>
          <w:tcPr>
            <w:tcW w:w="1631" w:type="dxa"/>
          </w:tcPr>
          <w:p w:rsidR="005A3D90" w:rsidRPr="004A6938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42.357</w:t>
            </w:r>
          </w:p>
        </w:tc>
        <w:tc>
          <w:tcPr>
            <w:tcW w:w="1422" w:type="dxa"/>
          </w:tcPr>
          <w:p w:rsidR="005A3D90" w:rsidRPr="004A6938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6938">
              <w:rPr>
                <w:rFonts w:ascii="Times New Roman" w:hAnsi="Times New Roman"/>
                <w:sz w:val="24"/>
                <w:szCs w:val="24"/>
              </w:rPr>
              <w:t>41.898</w:t>
            </w:r>
          </w:p>
        </w:tc>
        <w:tc>
          <w:tcPr>
            <w:tcW w:w="1655" w:type="dxa"/>
          </w:tcPr>
          <w:p w:rsidR="005A3D90" w:rsidRPr="004A6938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(-0.459)</w:t>
            </w:r>
          </w:p>
        </w:tc>
      </w:tr>
    </w:tbl>
    <w:p w:rsidR="005A3D90" w:rsidRPr="00EF679F" w:rsidRDefault="005A3D90" w:rsidP="005A3D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Следует отметить, что Администрация на момент проверки не располагала официальными данными о площади и структуре земель, расположенных в границах </w:t>
      </w:r>
      <w:r>
        <w:rPr>
          <w:rFonts w:ascii="Times New Roman" w:hAnsi="Times New Roman"/>
          <w:sz w:val="28"/>
          <w:szCs w:val="28"/>
        </w:rPr>
        <w:t>городского округа Верхотурский</w:t>
      </w:r>
      <w:r w:rsidRPr="00EF679F">
        <w:rPr>
          <w:rFonts w:ascii="Times New Roman" w:hAnsi="Times New Roman"/>
          <w:sz w:val="28"/>
          <w:szCs w:val="28"/>
        </w:rPr>
        <w:t xml:space="preserve">. </w:t>
      </w:r>
    </w:p>
    <w:p w:rsidR="005A3D90" w:rsidRPr="00EF679F" w:rsidRDefault="005A3D90" w:rsidP="005A3D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Площадь земель, расположенных в границах городского округа Верхотурский в не разграниченной государственной собственности на 01.01.2012 года составляла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 xml:space="preserve">8.5% от общей площади земель, расположенных в границах городского </w:t>
      </w:r>
      <w:r>
        <w:rPr>
          <w:rFonts w:ascii="Times New Roman" w:hAnsi="Times New Roman"/>
          <w:sz w:val="28"/>
          <w:szCs w:val="28"/>
        </w:rPr>
        <w:t>округа Верхотурский (далее - ГО</w:t>
      </w:r>
      <w:r w:rsidRPr="00EF679F">
        <w:rPr>
          <w:rFonts w:ascii="Times New Roman" w:hAnsi="Times New Roman"/>
          <w:sz w:val="28"/>
          <w:szCs w:val="28"/>
        </w:rPr>
        <w:t xml:space="preserve">). </w:t>
      </w:r>
    </w:p>
    <w:p w:rsidR="005A3D90" w:rsidRPr="00EF679F" w:rsidRDefault="005A3D90" w:rsidP="005A3D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В 2012 году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 xml:space="preserve">доходы от аренды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(далее - доходы от аренды)  составили </w:t>
      </w:r>
      <w:r>
        <w:rPr>
          <w:rFonts w:ascii="Times New Roman" w:hAnsi="Times New Roman"/>
          <w:sz w:val="28"/>
          <w:szCs w:val="28"/>
        </w:rPr>
        <w:t xml:space="preserve"> 2458.9 тыс. рублей, из них в местный бюджет 1967.1</w:t>
      </w:r>
      <w:r w:rsidRPr="00EF679F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 Фактически поступило в местный бюджет</w:t>
      </w:r>
      <w:r w:rsidRPr="00EF679F">
        <w:rPr>
          <w:rFonts w:ascii="Times New Roman" w:hAnsi="Times New Roman"/>
          <w:sz w:val="28"/>
          <w:szCs w:val="28"/>
        </w:rPr>
        <w:t xml:space="preserve"> (КБК  1 11 05012 04 0000 120)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F6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2130.1 тыс. рублей. Д</w:t>
      </w:r>
      <w:r w:rsidRPr="00EF679F">
        <w:rPr>
          <w:rFonts w:ascii="Times New Roman" w:hAnsi="Times New Roman"/>
          <w:sz w:val="28"/>
          <w:szCs w:val="28"/>
        </w:rPr>
        <w:t xml:space="preserve">оходы от продажи земельных участков, государственная собственность на которые не разграничена и которые расположены в границах ГО (далее - доходы от продажи земель) составили </w:t>
      </w:r>
      <w:r>
        <w:rPr>
          <w:rFonts w:ascii="Times New Roman" w:hAnsi="Times New Roman"/>
          <w:sz w:val="28"/>
          <w:szCs w:val="28"/>
        </w:rPr>
        <w:t>952.9 тыс. рублей,</w:t>
      </w:r>
      <w:r w:rsidRPr="00EF679F">
        <w:rPr>
          <w:rFonts w:ascii="Times New Roman" w:hAnsi="Times New Roman"/>
          <w:sz w:val="28"/>
          <w:szCs w:val="28"/>
        </w:rPr>
        <w:t xml:space="preserve"> из них в местный бюджет </w:t>
      </w:r>
      <w:r>
        <w:rPr>
          <w:rFonts w:ascii="Times New Roman" w:hAnsi="Times New Roman"/>
          <w:sz w:val="28"/>
          <w:szCs w:val="28"/>
        </w:rPr>
        <w:t>762.3 тыс. рублей. Фактически поступило в местный бюджет.</w:t>
      </w:r>
      <w:r w:rsidRPr="00EF679F">
        <w:rPr>
          <w:rFonts w:ascii="Times New Roman" w:hAnsi="Times New Roman"/>
          <w:sz w:val="28"/>
          <w:szCs w:val="28"/>
        </w:rPr>
        <w:t xml:space="preserve"> (КБК  1 14 06012 04 0000 430)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782C39">
        <w:rPr>
          <w:rFonts w:ascii="Times New Roman" w:hAnsi="Times New Roman"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>762.3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5A3D90" w:rsidRPr="00EF679F" w:rsidRDefault="005A3D90" w:rsidP="005A3D9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5A3D90" w:rsidRPr="001D638A" w:rsidRDefault="005A3D90" w:rsidP="005A3D9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>Администрирование доходов от арендной платы за земельные участки, государственная собственность на которые не разграничена и которые расположены в границах городского округа Верхотурский, а также средств от продажи права на заключение договоров аренды и платежей от продажи указанных земельных участков</w:t>
      </w:r>
    </w:p>
    <w:p w:rsidR="005A3D90" w:rsidRPr="00EF679F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Законом Свердловской области от 26 декабря 2011 года № 100-ОЗ «Об областном бюджете на 2012 год и плановый период 2013 и 2014 годы» (далее – Закон о бюджете) Министерство по управлению государственным имуществом Свердловской области (далее - МУГИСО) утверждено главным администратором доходов областного бюджета, в том числе по следующим кодам бюджетной классификации 1 11 05010 04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участков» и 1 14 06012 04 0000 430 «Доходы от продажи земельных участков, государственная собственность на которые не разграничена и которые расположены в границах городских округов».</w:t>
      </w:r>
    </w:p>
    <w:p w:rsidR="005A3D90" w:rsidRPr="00EF679F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Решением Думы городского округа Верхотурский от 21 декабря 2011 года №47 "О бюджете городского округа Верхотурский на 212 год и плановый период 2013 и 2014 годы" (далее - Решение о бюджете) главным администратором доходов местного бюджета по кодам бюджетной классификации 1 11 05010 04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участков» и 1 14 06012 04 0000 430 «Доходы от продажи земельных участков, государственная собственность на которые не разграничена и которые расположены в границах городских о</w:t>
      </w:r>
      <w:r>
        <w:rPr>
          <w:rFonts w:ascii="Times New Roman" w:hAnsi="Times New Roman"/>
          <w:sz w:val="28"/>
          <w:szCs w:val="28"/>
        </w:rPr>
        <w:t>кругов» утверждена Администрация</w:t>
      </w:r>
      <w:r w:rsidRPr="00EF679F">
        <w:rPr>
          <w:rFonts w:ascii="Times New Roman" w:hAnsi="Times New Roman"/>
          <w:sz w:val="28"/>
          <w:szCs w:val="28"/>
        </w:rPr>
        <w:t>.</w:t>
      </w:r>
    </w:p>
    <w:p w:rsidR="005A3D90" w:rsidRPr="00EF679F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В соответствии со статьями 57 и 62 Бюджетного кодекса Российской Федерации (далее – БК РФ) указанные виды доходов зачисляются в доходы бюджетов по следующим нормативам:</w:t>
      </w:r>
    </w:p>
    <w:p w:rsidR="005A3D90" w:rsidRPr="00EF679F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- 20 % − в доходы областного бюджета;</w:t>
      </w:r>
    </w:p>
    <w:p w:rsidR="005A3D90" w:rsidRPr="00EF679F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- 80 % − в доходы местных бюджетов.</w:t>
      </w:r>
    </w:p>
    <w:p w:rsidR="005A3D90" w:rsidRPr="00EF679F" w:rsidRDefault="005A3D90" w:rsidP="005A3D9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9F">
        <w:rPr>
          <w:rFonts w:ascii="Times New Roman" w:hAnsi="Times New Roman" w:cs="Times New Roman"/>
          <w:sz w:val="28"/>
          <w:szCs w:val="28"/>
        </w:rPr>
        <w:t>08 июня 2010 года между МУГИСО и ГО заключено Соглашение о взаимодействии в сфере администрирования неналоговых доходов, получаемых от аренды и продажи земельных участков, право государственной собственности на которые не разграничено, расположенных на территории муниципального образования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679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679F">
        <w:rPr>
          <w:rFonts w:ascii="Times New Roman" w:hAnsi="Times New Roman" w:cs="Times New Roman"/>
          <w:sz w:val="28"/>
          <w:szCs w:val="28"/>
        </w:rPr>
        <w:t xml:space="preserve"> Верхотурский (далее - Соглашение), сроком на 3 года На момент проверки  срок действия Соглашения продлен на тот же срок. </w:t>
      </w:r>
    </w:p>
    <w:p w:rsidR="005A3D90" w:rsidRPr="00EF679F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органом в сфере управления городским имуществом и земельными ресурсами ГО в области землепользования и застройки является К</w:t>
      </w:r>
      <w:r>
        <w:rPr>
          <w:rFonts w:ascii="Times New Roman" w:hAnsi="Times New Roman"/>
          <w:sz w:val="28"/>
          <w:szCs w:val="28"/>
        </w:rPr>
        <w:t>УМи</w:t>
      </w:r>
      <w:r w:rsidRPr="00EF679F">
        <w:rPr>
          <w:rFonts w:ascii="Times New Roman" w:hAnsi="Times New Roman"/>
          <w:sz w:val="28"/>
          <w:szCs w:val="28"/>
        </w:rPr>
        <w:t>, к полномочиям которого, в области землепользования и застройки относятся:  осуществление муниципального контроля за использованием и охраной земель; организация и проведение торгов - аукционов, конкурсов по предоставлению физическим, юридическим лицам земельных участков, предварительно подготовленных посредством планировки территории и сформированных из состава государственных, муниципальных земель; подготовка договоров купли-продажи и аренды земельных участков, контроль исполнения их условий и др.</w:t>
      </w:r>
    </w:p>
    <w:p w:rsidR="005A3D90" w:rsidRPr="00EF679F" w:rsidRDefault="005A3D90" w:rsidP="005A3D9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D90" w:rsidRPr="001D638A" w:rsidRDefault="005A3D90" w:rsidP="005A3D9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>Постановка бюджетного учета и отчетности</w:t>
      </w:r>
    </w:p>
    <w:p w:rsidR="005A3D90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платежей по арендной плате и учет  арендаторов - должников осуществляет специалист КУМи в ПК ТУ МУГИСО.</w:t>
      </w:r>
    </w:p>
    <w:p w:rsidR="005A3D90" w:rsidRPr="00C66F29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66F29">
        <w:rPr>
          <w:rFonts w:ascii="Times New Roman" w:hAnsi="Times New Roman"/>
          <w:sz w:val="28"/>
          <w:szCs w:val="28"/>
        </w:rPr>
        <w:t>ачислени</w:t>
      </w:r>
      <w:r>
        <w:rPr>
          <w:rFonts w:ascii="Times New Roman" w:hAnsi="Times New Roman"/>
          <w:sz w:val="28"/>
          <w:szCs w:val="28"/>
        </w:rPr>
        <w:t>е</w:t>
      </w:r>
      <w:r w:rsidRPr="00C66F29">
        <w:rPr>
          <w:rFonts w:ascii="Times New Roman" w:hAnsi="Times New Roman"/>
          <w:sz w:val="28"/>
          <w:szCs w:val="28"/>
        </w:rPr>
        <w:t xml:space="preserve"> платежей </w:t>
      </w:r>
      <w:r>
        <w:rPr>
          <w:rFonts w:ascii="Times New Roman" w:hAnsi="Times New Roman"/>
          <w:sz w:val="28"/>
          <w:szCs w:val="28"/>
        </w:rPr>
        <w:t>по арендной плате  производится  ежемесячно, но в договорах аренды указывается расчетный период -  календарный год. Пеня за просрочку ежемесячных платежей не начисляется.</w:t>
      </w:r>
    </w:p>
    <w:p w:rsidR="005A3D90" w:rsidRPr="00C66F29" w:rsidRDefault="005A3D90" w:rsidP="005A3D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6F29">
        <w:rPr>
          <w:rFonts w:ascii="Times New Roman" w:hAnsi="Times New Roman"/>
          <w:sz w:val="28"/>
          <w:szCs w:val="28"/>
        </w:rPr>
        <w:t xml:space="preserve">        При сверке отчетной формы 1 «Сведения о перечислении арендной платы за землю городов и поселков в доход консолидированного бюджета Свердловской области муниципального образования Администрации городского округа Верхотурский за 2012 год» (далее форма 1) с фактическими начислениями установлены расхождения, а именно:</w:t>
      </w:r>
    </w:p>
    <w:p w:rsidR="005A3D90" w:rsidRPr="00C66F29" w:rsidRDefault="005A3D90" w:rsidP="005A3D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6F29">
        <w:rPr>
          <w:rFonts w:ascii="Times New Roman" w:hAnsi="Times New Roman"/>
          <w:sz w:val="28"/>
          <w:szCs w:val="28"/>
        </w:rPr>
        <w:t xml:space="preserve">    - количество заключенных договоров </w:t>
      </w:r>
      <w:r>
        <w:rPr>
          <w:rFonts w:ascii="Times New Roman" w:hAnsi="Times New Roman"/>
          <w:sz w:val="28"/>
          <w:szCs w:val="28"/>
        </w:rPr>
        <w:t xml:space="preserve">аренды </w:t>
      </w:r>
      <w:r w:rsidRPr="00C66F29">
        <w:rPr>
          <w:rFonts w:ascii="Times New Roman" w:hAnsi="Times New Roman"/>
          <w:sz w:val="28"/>
          <w:szCs w:val="28"/>
        </w:rPr>
        <w:t>в форме</w:t>
      </w:r>
      <w:r>
        <w:rPr>
          <w:rFonts w:ascii="Times New Roman" w:hAnsi="Times New Roman"/>
          <w:sz w:val="28"/>
          <w:szCs w:val="28"/>
        </w:rPr>
        <w:t xml:space="preserve"> 1 указано 902, фактически по Реестру действующих договоров аренды земельных участков на 01.01.2013г.  753 (исходя из адреса объекта)</w:t>
      </w:r>
      <w:r w:rsidRPr="00C66F29">
        <w:rPr>
          <w:rFonts w:ascii="Times New Roman" w:hAnsi="Times New Roman"/>
          <w:sz w:val="28"/>
          <w:szCs w:val="28"/>
        </w:rPr>
        <w:t>;</w:t>
      </w:r>
    </w:p>
    <w:p w:rsidR="005A3D90" w:rsidRPr="00C66F29" w:rsidRDefault="005A3D90" w:rsidP="005A3D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6F29">
        <w:rPr>
          <w:rFonts w:ascii="Times New Roman" w:hAnsi="Times New Roman"/>
          <w:sz w:val="28"/>
          <w:szCs w:val="28"/>
        </w:rPr>
        <w:t xml:space="preserve">   - начислено арендной платы по договорам в форме 1 указано 2894,0 тыс. рублей</w:t>
      </w:r>
      <w:r>
        <w:rPr>
          <w:rFonts w:ascii="Times New Roman" w:hAnsi="Times New Roman"/>
          <w:sz w:val="28"/>
          <w:szCs w:val="28"/>
        </w:rPr>
        <w:t>, фактически  по Ведомости начисления арендной платы КУМи -  3486,8 тыс. рублей</w:t>
      </w:r>
      <w:r w:rsidRPr="00C66F29">
        <w:rPr>
          <w:rFonts w:ascii="Times New Roman" w:hAnsi="Times New Roman"/>
          <w:sz w:val="28"/>
          <w:szCs w:val="28"/>
        </w:rPr>
        <w:t>;</w:t>
      </w:r>
    </w:p>
    <w:p w:rsidR="005A3D90" w:rsidRPr="00C66F29" w:rsidRDefault="005A3D90" w:rsidP="005A3D9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6F29">
        <w:rPr>
          <w:rFonts w:ascii="Times New Roman" w:hAnsi="Times New Roman"/>
          <w:sz w:val="28"/>
          <w:szCs w:val="28"/>
        </w:rPr>
        <w:t xml:space="preserve">  - учтено арендной платы на лицевых счетах арендаторов в форме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66F29">
        <w:rPr>
          <w:rFonts w:ascii="Times New Roman" w:hAnsi="Times New Roman"/>
          <w:sz w:val="28"/>
          <w:szCs w:val="28"/>
        </w:rPr>
        <w:t xml:space="preserve"> 2546,2 тыс. рублей, фактически </w:t>
      </w:r>
      <w:r>
        <w:rPr>
          <w:rFonts w:ascii="Times New Roman" w:hAnsi="Times New Roman"/>
          <w:sz w:val="28"/>
          <w:szCs w:val="28"/>
        </w:rPr>
        <w:t xml:space="preserve">по Ведомости начисления арендной платы КУМи - </w:t>
      </w:r>
      <w:r w:rsidRPr="00C66F29">
        <w:rPr>
          <w:rFonts w:ascii="Times New Roman" w:hAnsi="Times New Roman"/>
          <w:sz w:val="28"/>
          <w:szCs w:val="28"/>
        </w:rPr>
        <w:t xml:space="preserve">2459,0 тыс. рублей. </w:t>
      </w:r>
    </w:p>
    <w:p w:rsidR="005A3D90" w:rsidRPr="00EF679F" w:rsidRDefault="005A3D90" w:rsidP="005A3D90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3D90" w:rsidRPr="001D638A" w:rsidRDefault="005A3D90" w:rsidP="005A3D9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>Договоры о предоставлении в аренду земельных участков,</w:t>
      </w:r>
    </w:p>
    <w:p w:rsidR="005A3D90" w:rsidRPr="001D638A" w:rsidRDefault="005A3D90" w:rsidP="005A3D9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>государственная собственность на которые не разграничена</w:t>
      </w:r>
    </w:p>
    <w:p w:rsidR="005A3D90" w:rsidRPr="00EF679F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EF679F">
          <w:rPr>
            <w:rFonts w:ascii="Times New Roman" w:hAnsi="Times New Roman"/>
            <w:sz w:val="28"/>
            <w:szCs w:val="28"/>
          </w:rPr>
          <w:t>пунктом 10 статьи 3</w:t>
        </w:r>
      </w:hyperlink>
      <w:r w:rsidRPr="00EF679F">
        <w:rPr>
          <w:rFonts w:ascii="Times New Roman" w:hAnsi="Times New Roman"/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 порядок определения </w:t>
      </w:r>
      <w:hyperlink r:id="rId6" w:history="1">
        <w:r w:rsidRPr="00EF679F">
          <w:rPr>
            <w:rFonts w:ascii="Times New Roman" w:hAnsi="Times New Roman"/>
            <w:sz w:val="28"/>
            <w:szCs w:val="28"/>
          </w:rPr>
          <w:t>размера арендной платы</w:t>
        </w:r>
      </w:hyperlink>
      <w:r w:rsidRPr="00EF679F">
        <w:rPr>
          <w:rFonts w:ascii="Times New Roman" w:hAnsi="Times New Roman"/>
          <w:sz w:val="28"/>
          <w:szCs w:val="28"/>
        </w:rPr>
        <w:t xml:space="preserve">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разграничена, устанавливаются органами государственной власти субъектов Российской Федерации, если иное не предусмотрено Федеральным </w:t>
      </w:r>
      <w:hyperlink r:id="rId7" w:history="1">
        <w:r w:rsidRPr="00EF679F">
          <w:rPr>
            <w:rFonts w:ascii="Times New Roman" w:hAnsi="Times New Roman"/>
            <w:sz w:val="28"/>
            <w:szCs w:val="28"/>
          </w:rPr>
          <w:t>законом</w:t>
        </w:r>
      </w:hyperlink>
      <w:r w:rsidRPr="00EF679F">
        <w:rPr>
          <w:rFonts w:ascii="Times New Roman" w:hAnsi="Times New Roman"/>
          <w:sz w:val="28"/>
          <w:szCs w:val="28"/>
        </w:rPr>
        <w:t xml:space="preserve"> «О Государственной компании «Российские автомобильные дороги» и о внесении изменений в отдельные законодательные акты Российской Федерации».</w:t>
      </w:r>
    </w:p>
    <w:p w:rsidR="005A3D90" w:rsidRDefault="005A3D90" w:rsidP="005A3D90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В соответствии с положениями Земельного кодекса Российской Федерации (далее − ЗК РФ) в ГО</w:t>
      </w:r>
      <w:r w:rsidRPr="00EF679F">
        <w:rPr>
          <w:rFonts w:ascii="Times New Roman" w:hAnsi="Times New Roman"/>
          <w:b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 xml:space="preserve">приняты муниципальные </w:t>
      </w:r>
      <w:r>
        <w:rPr>
          <w:rFonts w:ascii="Times New Roman" w:hAnsi="Times New Roman"/>
          <w:sz w:val="28"/>
          <w:szCs w:val="28"/>
        </w:rPr>
        <w:t xml:space="preserve">нормативные </w:t>
      </w:r>
      <w:r w:rsidRPr="00EF679F">
        <w:rPr>
          <w:rFonts w:ascii="Times New Roman" w:hAnsi="Times New Roman"/>
          <w:sz w:val="28"/>
          <w:szCs w:val="28"/>
        </w:rPr>
        <w:t>правовые акты, регулирующие земельные правоотношения. Некоторые из них не в полной мере согласованы с действующим законодательством.</w:t>
      </w:r>
      <w:r>
        <w:rPr>
          <w:rFonts w:ascii="Times New Roman" w:hAnsi="Times New Roman"/>
          <w:sz w:val="28"/>
          <w:szCs w:val="28"/>
        </w:rPr>
        <w:t xml:space="preserve"> Например,  статья 45 Правил, устанавливающая норму о размере, порядке, условиях и сроках внесения арендной платы, не соответствует требованиям ЗК РФ и др.</w:t>
      </w:r>
    </w:p>
    <w:p w:rsidR="005A3D90" w:rsidRDefault="005A3D90" w:rsidP="005A3D9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303982">
        <w:rPr>
          <w:rFonts w:ascii="Times New Roman" w:hAnsi="Times New Roman"/>
          <w:sz w:val="28"/>
          <w:szCs w:val="28"/>
        </w:rPr>
        <w:t>еречень случаев, когда предоставление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03982">
        <w:rPr>
          <w:rFonts w:ascii="Times New Roman" w:hAnsi="Times New Roman"/>
          <w:sz w:val="28"/>
          <w:szCs w:val="28"/>
        </w:rPr>
        <w:t xml:space="preserve"> осуществляется исключительно на торгах</w:t>
      </w:r>
      <w:r>
        <w:rPr>
          <w:rFonts w:ascii="Times New Roman" w:hAnsi="Times New Roman"/>
          <w:sz w:val="28"/>
          <w:szCs w:val="28"/>
        </w:rPr>
        <w:t xml:space="preserve">, установленный </w:t>
      </w:r>
      <w:r w:rsidRPr="00303982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 xml:space="preserve">ем по организации и проведению торгов по продаже земельных участков или права на заключение </w:t>
      </w:r>
    </w:p>
    <w:p w:rsidR="005A3D90" w:rsidRPr="00DF453A" w:rsidRDefault="005A3D90" w:rsidP="005A3D9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договоров аренды земельных участков, расположенных на территории ГО Верхотурский и утвержденный Решением Думы ГО от 05.10.2011г №12</w:t>
      </w:r>
      <w:r w:rsidRPr="00303982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AA2B21">
        <w:rPr>
          <w:rFonts w:ascii="Times New Roman" w:hAnsi="Times New Roman"/>
          <w:sz w:val="28"/>
          <w:szCs w:val="28"/>
        </w:rPr>
        <w:t>(далее - Положение от</w:t>
      </w:r>
      <w:r>
        <w:rPr>
          <w:rFonts w:cs="Calibri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05.10.2011г №12)  ограничен шестью наименованиями. </w:t>
      </w:r>
    </w:p>
    <w:p w:rsidR="005A3D90" w:rsidRDefault="005A3D90" w:rsidP="005A3D9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  <w:r w:rsidRPr="008665F2">
        <w:rPr>
          <w:rFonts w:ascii="Times New Roman" w:hAnsi="Times New Roman"/>
          <w:sz w:val="28"/>
          <w:szCs w:val="28"/>
        </w:rPr>
        <w:t xml:space="preserve">земельный участок с кадастровым номером 66:09:0401015:275, </w:t>
      </w:r>
      <w:r>
        <w:rPr>
          <w:rFonts w:ascii="Times New Roman" w:hAnsi="Times New Roman"/>
          <w:sz w:val="28"/>
          <w:szCs w:val="28"/>
        </w:rPr>
        <w:t>под строительство предприятий</w:t>
      </w:r>
      <w:r w:rsidRPr="00DF7426">
        <w:rPr>
          <w:rFonts w:ascii="Times New Roman" w:hAnsi="Times New Roman"/>
          <w:sz w:val="28"/>
          <w:szCs w:val="28"/>
        </w:rPr>
        <w:t xml:space="preserve"> общественного питания предоставл</w:t>
      </w:r>
      <w:r>
        <w:rPr>
          <w:rFonts w:ascii="Times New Roman" w:hAnsi="Times New Roman"/>
          <w:sz w:val="28"/>
          <w:szCs w:val="28"/>
        </w:rPr>
        <w:t>ен</w:t>
      </w:r>
      <w:r w:rsidRPr="00DF7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договору аренды земельного участка от </w:t>
      </w:r>
      <w:r w:rsidRPr="008665F2">
        <w:rPr>
          <w:rFonts w:ascii="Times New Roman" w:hAnsi="Times New Roman"/>
          <w:sz w:val="28"/>
          <w:szCs w:val="28"/>
        </w:rPr>
        <w:t>09.02.2012</w:t>
      </w:r>
      <w:r>
        <w:rPr>
          <w:rFonts w:ascii="Times New Roman" w:hAnsi="Times New Roman"/>
          <w:sz w:val="28"/>
          <w:szCs w:val="28"/>
        </w:rPr>
        <w:t>г.  №</w:t>
      </w:r>
      <w:r w:rsidRPr="008665F2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426">
        <w:rPr>
          <w:rFonts w:ascii="Times New Roman" w:hAnsi="Times New Roman"/>
          <w:sz w:val="28"/>
          <w:szCs w:val="28"/>
        </w:rPr>
        <w:t>с предварительным согласованием мест размещения объекта без проведения торгов</w:t>
      </w:r>
      <w:r>
        <w:rPr>
          <w:rFonts w:ascii="Times New Roman" w:hAnsi="Times New Roman"/>
          <w:sz w:val="28"/>
          <w:szCs w:val="28"/>
        </w:rPr>
        <w:t>.</w:t>
      </w:r>
      <w:r w:rsidRPr="001D0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Поскольку земельные участки, </w:t>
      </w:r>
      <w:r w:rsidRPr="00303982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, предоставлялись под строительство без проведения торгов, </w:t>
      </w:r>
      <w:r w:rsidRPr="00EF679F">
        <w:rPr>
          <w:rFonts w:ascii="Times New Roman" w:hAnsi="Times New Roman"/>
          <w:sz w:val="28"/>
          <w:szCs w:val="28"/>
        </w:rPr>
        <w:t>возник</w:t>
      </w:r>
      <w:r>
        <w:rPr>
          <w:rFonts w:ascii="Times New Roman" w:hAnsi="Times New Roman"/>
          <w:sz w:val="28"/>
          <w:szCs w:val="28"/>
        </w:rPr>
        <w:t>ают</w:t>
      </w:r>
      <w:r w:rsidRPr="00EF679F"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>и</w:t>
      </w:r>
      <w:r w:rsidRPr="00EF679F">
        <w:rPr>
          <w:rFonts w:ascii="Times New Roman" w:hAnsi="Times New Roman"/>
          <w:sz w:val="28"/>
          <w:szCs w:val="28"/>
        </w:rPr>
        <w:t xml:space="preserve"> ограничения конкуренции между возможными соискателями </w:t>
      </w:r>
      <w:r w:rsidRPr="00FD6C25">
        <w:rPr>
          <w:rFonts w:ascii="Times New Roman" w:hAnsi="Times New Roman"/>
          <w:sz w:val="28"/>
          <w:szCs w:val="28"/>
        </w:rPr>
        <w:t>для строительства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665F2">
        <w:rPr>
          <w:rFonts w:ascii="Times New Roman" w:hAnsi="Times New Roman"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>неэффективно</w:t>
      </w:r>
      <w:r>
        <w:rPr>
          <w:rFonts w:ascii="Times New Roman" w:hAnsi="Times New Roman"/>
          <w:sz w:val="28"/>
          <w:szCs w:val="28"/>
        </w:rPr>
        <w:t>го распоряжения</w:t>
      </w:r>
      <w:r w:rsidRPr="00EF679F">
        <w:rPr>
          <w:rFonts w:ascii="Times New Roman" w:hAnsi="Times New Roman"/>
          <w:sz w:val="28"/>
          <w:szCs w:val="28"/>
        </w:rPr>
        <w:t xml:space="preserve"> земельными участками с позиции наполняемости областного и местного бюджетов.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A3D90" w:rsidRDefault="005A3D90" w:rsidP="005A3D9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EF679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Верхотурский</w:t>
      </w:r>
      <w:r w:rsidRPr="00EF679F">
        <w:rPr>
          <w:rFonts w:ascii="Times New Roman" w:hAnsi="Times New Roman"/>
          <w:b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>на 01.01.2013 действовало</w:t>
      </w:r>
      <w:r>
        <w:rPr>
          <w:rFonts w:ascii="Times New Roman" w:hAnsi="Times New Roman"/>
          <w:sz w:val="28"/>
          <w:szCs w:val="28"/>
        </w:rPr>
        <w:t xml:space="preserve"> 753 договора</w:t>
      </w:r>
      <w:r w:rsidRPr="00EF679F">
        <w:rPr>
          <w:rFonts w:ascii="Times New Roman" w:hAnsi="Times New Roman"/>
          <w:sz w:val="28"/>
          <w:szCs w:val="28"/>
        </w:rPr>
        <w:t xml:space="preserve"> аренды земельных участков, по которым начислено</w:t>
      </w:r>
      <w:r>
        <w:rPr>
          <w:rFonts w:ascii="Times New Roman" w:hAnsi="Times New Roman"/>
          <w:sz w:val="28"/>
          <w:szCs w:val="28"/>
        </w:rPr>
        <w:t xml:space="preserve"> арендной платы </w:t>
      </w:r>
      <w:r w:rsidRPr="00EF679F">
        <w:rPr>
          <w:rFonts w:ascii="Times New Roman" w:hAnsi="Times New Roman"/>
          <w:sz w:val="28"/>
          <w:szCs w:val="28"/>
        </w:rPr>
        <w:t xml:space="preserve"> в местный бюджет </w:t>
      </w:r>
      <w:r>
        <w:rPr>
          <w:rFonts w:ascii="Times New Roman" w:hAnsi="Times New Roman"/>
          <w:sz w:val="28"/>
          <w:szCs w:val="28"/>
        </w:rPr>
        <w:t>- 2789.4</w:t>
      </w:r>
      <w:r w:rsidRPr="00EF679F">
        <w:rPr>
          <w:rFonts w:ascii="Times New Roman" w:hAnsi="Times New Roman"/>
          <w:sz w:val="28"/>
          <w:szCs w:val="28"/>
        </w:rPr>
        <w:t xml:space="preserve"> тыс. руб., в областной бюджет </w:t>
      </w:r>
      <w:r>
        <w:rPr>
          <w:rFonts w:ascii="Times New Roman" w:hAnsi="Times New Roman"/>
          <w:sz w:val="28"/>
          <w:szCs w:val="28"/>
        </w:rPr>
        <w:t>- 697.4</w:t>
      </w:r>
      <w:r w:rsidRPr="00EF679F">
        <w:rPr>
          <w:rFonts w:ascii="Times New Roman" w:hAnsi="Times New Roman"/>
          <w:sz w:val="28"/>
          <w:szCs w:val="28"/>
        </w:rPr>
        <w:t xml:space="preserve"> тыс. рублей.  За 2012 год поступило арендной платы в местный бюджет – 2130.1 тыс. руб., в областной бюджет – </w:t>
      </w:r>
      <w:r>
        <w:rPr>
          <w:rFonts w:ascii="Times New Roman" w:hAnsi="Times New Roman"/>
          <w:sz w:val="28"/>
          <w:szCs w:val="28"/>
        </w:rPr>
        <w:t>328.8</w:t>
      </w:r>
      <w:r w:rsidRPr="00EF679F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426">
        <w:rPr>
          <w:rFonts w:ascii="Times New Roman" w:hAnsi="Times New Roman"/>
          <w:sz w:val="28"/>
          <w:szCs w:val="28"/>
        </w:rPr>
        <w:t>На 01.01.2013 согласно отчетам, представленным в МУГИСО, задолженность по арендной плате составила 1093.3 тыс. руб., в том числе в местный бюджет – 874.6 тыс. руб., в областной бюджет – 218,7 тыс. руб. Рост задолженности по сравнению с началом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426">
        <w:rPr>
          <w:rFonts w:ascii="Times New Roman" w:hAnsi="Times New Roman"/>
          <w:sz w:val="28"/>
          <w:szCs w:val="28"/>
        </w:rPr>
        <w:t xml:space="preserve"> года составил 285.1 %. Сведения о перечислении арендной платы за землю городов и поселков в доход консолидированного бюджета Свердловской муниципального образования ГО Верхотурский за 2012 год (Отчетная форма 1 ) и Сведения </w:t>
      </w:r>
      <w:r>
        <w:rPr>
          <w:rFonts w:ascii="Times New Roman" w:hAnsi="Times New Roman"/>
          <w:sz w:val="28"/>
          <w:szCs w:val="28"/>
        </w:rPr>
        <w:t>о</w:t>
      </w:r>
      <w:r w:rsidRPr="00DF7426">
        <w:rPr>
          <w:rFonts w:ascii="Times New Roman" w:hAnsi="Times New Roman"/>
          <w:sz w:val="28"/>
          <w:szCs w:val="28"/>
        </w:rPr>
        <w:t>б арендаторах - должниках земельных участков городов и поселков по ГО Верхотурский на 01.01.2013г. (Отчетная форма 3) не соответствуют данным Журнала начисления арендной платы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426">
        <w:rPr>
          <w:rFonts w:ascii="Times New Roman" w:hAnsi="Times New Roman"/>
          <w:sz w:val="28"/>
          <w:szCs w:val="28"/>
        </w:rPr>
        <w:t>действующим договорам аренды в ГО (форма КУМи</w:t>
      </w:r>
      <w:r>
        <w:rPr>
          <w:rFonts w:ascii="Times New Roman" w:hAnsi="Times New Roman"/>
          <w:sz w:val="28"/>
          <w:szCs w:val="28"/>
        </w:rPr>
        <w:t xml:space="preserve"> сформированная в ПК ТК МУГИСО</w:t>
      </w:r>
      <w:r w:rsidRPr="00DF7426">
        <w:rPr>
          <w:rFonts w:ascii="Times New Roman" w:hAnsi="Times New Roman"/>
          <w:sz w:val="28"/>
          <w:szCs w:val="28"/>
        </w:rPr>
        <w:t>) по показателям, представленным в таблице 2.</w:t>
      </w:r>
    </w:p>
    <w:p w:rsidR="005A3D90" w:rsidRPr="00DF7426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F7426">
        <w:rPr>
          <w:rFonts w:ascii="Times New Roman" w:hAnsi="Times New Roman"/>
          <w:sz w:val="28"/>
          <w:szCs w:val="28"/>
        </w:rPr>
        <w:tab/>
      </w:r>
      <w:r w:rsidRPr="00DF7426">
        <w:rPr>
          <w:rFonts w:ascii="Times New Roman" w:hAnsi="Times New Roman"/>
          <w:sz w:val="28"/>
          <w:szCs w:val="28"/>
        </w:rPr>
        <w:tab/>
      </w:r>
      <w:r w:rsidRPr="00DF7426">
        <w:rPr>
          <w:rFonts w:ascii="Times New Roman" w:hAnsi="Times New Roman"/>
          <w:sz w:val="28"/>
          <w:szCs w:val="28"/>
        </w:rPr>
        <w:tab/>
      </w:r>
      <w:r w:rsidRPr="00DF7426">
        <w:rPr>
          <w:rFonts w:ascii="Times New Roman" w:hAnsi="Times New Roman"/>
          <w:sz w:val="28"/>
          <w:szCs w:val="28"/>
        </w:rPr>
        <w:tab/>
      </w:r>
      <w:r w:rsidRPr="00DF7426">
        <w:rPr>
          <w:rFonts w:ascii="Times New Roman" w:hAnsi="Times New Roman"/>
          <w:sz w:val="28"/>
          <w:szCs w:val="28"/>
        </w:rPr>
        <w:tab/>
      </w:r>
      <w:r w:rsidRPr="00DF7426">
        <w:rPr>
          <w:rFonts w:ascii="Times New Roman" w:hAnsi="Times New Roman"/>
          <w:sz w:val="28"/>
          <w:szCs w:val="28"/>
        </w:rPr>
        <w:tab/>
      </w:r>
      <w:r w:rsidRPr="00DF7426">
        <w:rPr>
          <w:rFonts w:ascii="Times New Roman" w:hAnsi="Times New Roman"/>
          <w:sz w:val="28"/>
          <w:szCs w:val="28"/>
        </w:rPr>
        <w:tab/>
      </w:r>
      <w:r w:rsidRPr="00DF7426">
        <w:rPr>
          <w:rFonts w:ascii="Times New Roman" w:hAnsi="Times New Roman"/>
          <w:sz w:val="28"/>
          <w:szCs w:val="28"/>
        </w:rPr>
        <w:tab/>
      </w:r>
      <w:r w:rsidRPr="00DF7426">
        <w:rPr>
          <w:rFonts w:ascii="Times New Roman" w:hAnsi="Times New Roman"/>
          <w:sz w:val="28"/>
          <w:szCs w:val="28"/>
        </w:rPr>
        <w:tab/>
      </w:r>
      <w:r w:rsidRPr="00DF7426">
        <w:rPr>
          <w:rFonts w:ascii="Times New Roman" w:hAnsi="Times New Roman"/>
          <w:sz w:val="28"/>
          <w:szCs w:val="28"/>
        </w:rPr>
        <w:tab/>
      </w:r>
      <w:r w:rsidRPr="00DF7426">
        <w:rPr>
          <w:rFonts w:ascii="Times New Roman" w:hAnsi="Times New Roman"/>
          <w:sz w:val="28"/>
          <w:szCs w:val="28"/>
        </w:rPr>
        <w:tab/>
        <w:t>Таблица 2</w:t>
      </w:r>
    </w:p>
    <w:p w:rsidR="005A3D90" w:rsidRPr="00DF7426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F7426">
        <w:rPr>
          <w:rFonts w:ascii="Times New Roman" w:hAnsi="Times New Roman"/>
          <w:sz w:val="28"/>
          <w:szCs w:val="28"/>
        </w:rPr>
        <w:t>Сведения о соответствии отчетных данных  по арендой плате за землю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3182"/>
        <w:gridCol w:w="1292"/>
        <w:gridCol w:w="1427"/>
        <w:gridCol w:w="1609"/>
        <w:gridCol w:w="1453"/>
      </w:tblGrid>
      <w:tr w:rsidR="005A3D90" w:rsidRPr="00DF7426" w:rsidTr="00963D2D">
        <w:tc>
          <w:tcPr>
            <w:tcW w:w="608" w:type="dxa"/>
            <w:vMerge w:val="restart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82" w:type="dxa"/>
            <w:vMerge w:val="restart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36" w:type="dxa"/>
            <w:gridSpan w:val="2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Показатель отчетности</w:t>
            </w:r>
          </w:p>
        </w:tc>
        <w:tc>
          <w:tcPr>
            <w:tcW w:w="1453" w:type="dxa"/>
            <w:vMerge w:val="restart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5A3D90" w:rsidRPr="00DF7426" w:rsidTr="00963D2D">
        <w:tc>
          <w:tcPr>
            <w:tcW w:w="608" w:type="dxa"/>
            <w:vMerge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Отчетная форма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МУГИСо</w:t>
            </w:r>
          </w:p>
        </w:tc>
        <w:tc>
          <w:tcPr>
            <w:tcW w:w="1609" w:type="dxa"/>
          </w:tcPr>
          <w:p w:rsidR="005A3D90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Журнал начислений</w:t>
            </w:r>
          </w:p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1453" w:type="dxa"/>
            <w:vMerge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90" w:rsidRPr="00DF7426" w:rsidTr="00963D2D">
        <w:tc>
          <w:tcPr>
            <w:tcW w:w="608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3D90" w:rsidRPr="00DF7426" w:rsidTr="00963D2D">
        <w:trPr>
          <w:trHeight w:val="733"/>
        </w:trPr>
        <w:tc>
          <w:tcPr>
            <w:tcW w:w="608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Количество заключенных договор аренды</w:t>
            </w:r>
          </w:p>
        </w:tc>
        <w:tc>
          <w:tcPr>
            <w:tcW w:w="1292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7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609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753/</w:t>
            </w:r>
            <w:r w:rsidRPr="00DF7426">
              <w:rPr>
                <w:rFonts w:ascii="Times New Roman" w:hAnsi="Times New Roman"/>
                <w:sz w:val="24"/>
                <w:szCs w:val="24"/>
              </w:rPr>
              <w:t>958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53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+149</w:t>
            </w:r>
          </w:p>
        </w:tc>
      </w:tr>
      <w:tr w:rsidR="005A3D90" w:rsidRPr="00DF7426" w:rsidTr="00963D2D">
        <w:tc>
          <w:tcPr>
            <w:tcW w:w="608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Начислено арендной платы по договорам</w:t>
            </w:r>
          </w:p>
        </w:tc>
        <w:tc>
          <w:tcPr>
            <w:tcW w:w="1292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27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2894.0</w:t>
            </w:r>
          </w:p>
        </w:tc>
        <w:tc>
          <w:tcPr>
            <w:tcW w:w="1609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3486.8</w:t>
            </w:r>
          </w:p>
        </w:tc>
        <w:tc>
          <w:tcPr>
            <w:tcW w:w="1453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+592.8</w:t>
            </w:r>
          </w:p>
        </w:tc>
      </w:tr>
      <w:tr w:rsidR="005A3D90" w:rsidRPr="00DF7426" w:rsidTr="00963D2D">
        <w:tc>
          <w:tcPr>
            <w:tcW w:w="608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Учтено арендной платы на лицевых счетах арендаторов</w:t>
            </w:r>
          </w:p>
        </w:tc>
        <w:tc>
          <w:tcPr>
            <w:tcW w:w="1292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27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2546.2</w:t>
            </w:r>
          </w:p>
        </w:tc>
        <w:tc>
          <w:tcPr>
            <w:tcW w:w="1609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2459.0</w:t>
            </w:r>
          </w:p>
        </w:tc>
        <w:tc>
          <w:tcPr>
            <w:tcW w:w="1453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- 87.2</w:t>
            </w:r>
          </w:p>
        </w:tc>
      </w:tr>
      <w:tr w:rsidR="005A3D90" w:rsidRPr="00DF7426" w:rsidTr="00963D2D">
        <w:tc>
          <w:tcPr>
            <w:tcW w:w="608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Задолженность по аренд</w:t>
            </w:r>
            <w:r>
              <w:rPr>
                <w:rFonts w:ascii="Times New Roman" w:hAnsi="Times New Roman"/>
                <w:sz w:val="24"/>
                <w:szCs w:val="24"/>
              </w:rPr>
              <w:t>ной плате с учетом пени</w:t>
            </w:r>
          </w:p>
        </w:tc>
        <w:tc>
          <w:tcPr>
            <w:tcW w:w="1292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27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458.0</w:t>
            </w:r>
          </w:p>
        </w:tc>
        <w:tc>
          <w:tcPr>
            <w:tcW w:w="1609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1027.9</w:t>
            </w:r>
          </w:p>
        </w:tc>
        <w:tc>
          <w:tcPr>
            <w:tcW w:w="1453" w:type="dxa"/>
          </w:tcPr>
          <w:p w:rsidR="005A3D90" w:rsidRPr="00DF7426" w:rsidRDefault="005A3D90" w:rsidP="00963D2D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426">
              <w:rPr>
                <w:rFonts w:ascii="Times New Roman" w:hAnsi="Times New Roman"/>
                <w:sz w:val="24"/>
                <w:szCs w:val="24"/>
              </w:rPr>
              <w:t>+569.9</w:t>
            </w:r>
          </w:p>
        </w:tc>
      </w:tr>
    </w:tbl>
    <w:p w:rsidR="005A3D90" w:rsidRDefault="005A3D90" w:rsidP="005A3D9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333F">
        <w:rPr>
          <w:rFonts w:ascii="Times New Roman" w:hAnsi="Times New Roman"/>
          <w:sz w:val="28"/>
          <w:szCs w:val="28"/>
        </w:rPr>
        <w:t xml:space="preserve">Таким </w:t>
      </w:r>
      <w:r>
        <w:rPr>
          <w:rFonts w:ascii="Times New Roman" w:hAnsi="Times New Roman"/>
          <w:sz w:val="28"/>
          <w:szCs w:val="28"/>
        </w:rPr>
        <w:t>образом,  недоплата (задолженность)</w:t>
      </w:r>
      <w:r w:rsidRPr="00EF679F">
        <w:rPr>
          <w:rFonts w:ascii="Times New Roman" w:hAnsi="Times New Roman"/>
          <w:sz w:val="28"/>
          <w:szCs w:val="28"/>
        </w:rPr>
        <w:t xml:space="preserve"> по арендной плате в консол</w:t>
      </w:r>
      <w:r>
        <w:rPr>
          <w:rFonts w:ascii="Times New Roman" w:hAnsi="Times New Roman"/>
          <w:sz w:val="28"/>
          <w:szCs w:val="28"/>
        </w:rPr>
        <w:t xml:space="preserve">идированный бюджет </w:t>
      </w:r>
      <w:r w:rsidRPr="009A333F">
        <w:rPr>
          <w:rFonts w:ascii="Times New Roman" w:hAnsi="Times New Roman"/>
          <w:sz w:val="28"/>
          <w:szCs w:val="28"/>
        </w:rPr>
        <w:t xml:space="preserve">по КБК 010 1 11 05010 04 </w:t>
      </w:r>
      <w:r>
        <w:rPr>
          <w:rFonts w:ascii="Times New Roman" w:hAnsi="Times New Roman"/>
          <w:sz w:val="28"/>
          <w:szCs w:val="28"/>
        </w:rPr>
        <w:t xml:space="preserve">0000 120 за 2012 год </w:t>
      </w:r>
      <w:r w:rsidRPr="00EF679F">
        <w:rPr>
          <w:rFonts w:ascii="Times New Roman" w:hAnsi="Times New Roman"/>
          <w:sz w:val="28"/>
          <w:szCs w:val="28"/>
        </w:rPr>
        <w:t xml:space="preserve">составила </w:t>
      </w:r>
      <w:r w:rsidRPr="009A333F">
        <w:rPr>
          <w:rFonts w:ascii="Times New Roman" w:hAnsi="Times New Roman"/>
          <w:sz w:val="28"/>
          <w:szCs w:val="28"/>
        </w:rPr>
        <w:t>1027.9 тыс. рублей</w:t>
      </w:r>
      <w:r w:rsidRPr="00EF679F">
        <w:rPr>
          <w:rFonts w:ascii="Times New Roman" w:hAnsi="Times New Roman"/>
          <w:sz w:val="28"/>
          <w:szCs w:val="28"/>
        </w:rPr>
        <w:t xml:space="preserve"> (в том числе пени – </w:t>
      </w:r>
      <w:r>
        <w:rPr>
          <w:rFonts w:ascii="Times New Roman" w:hAnsi="Times New Roman"/>
          <w:sz w:val="28"/>
          <w:szCs w:val="28"/>
        </w:rPr>
        <w:t>177.5 тыс. руб.), количество должников - арендаторов на 01.01.2013 год  - 207 человек.</w:t>
      </w:r>
      <w:r w:rsidRPr="00EF6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Вместе с тем в 2012 году з</w:t>
      </w:r>
      <w:r w:rsidRPr="00EF679F">
        <w:rPr>
          <w:rFonts w:ascii="Times New Roman" w:hAnsi="Times New Roman"/>
          <w:sz w:val="28"/>
          <w:szCs w:val="28"/>
        </w:rPr>
        <w:t xml:space="preserve">аявлено </w:t>
      </w:r>
      <w:r>
        <w:rPr>
          <w:rFonts w:ascii="Times New Roman" w:hAnsi="Times New Roman"/>
          <w:sz w:val="28"/>
          <w:szCs w:val="28"/>
        </w:rPr>
        <w:t>только 20</w:t>
      </w:r>
      <w:r w:rsidRPr="00EF679F">
        <w:rPr>
          <w:rFonts w:ascii="Times New Roman" w:hAnsi="Times New Roman"/>
          <w:sz w:val="28"/>
          <w:szCs w:val="28"/>
        </w:rPr>
        <w:t xml:space="preserve"> претензии на сумму </w:t>
      </w:r>
      <w:r>
        <w:rPr>
          <w:rFonts w:ascii="Times New Roman" w:hAnsi="Times New Roman"/>
          <w:sz w:val="28"/>
          <w:szCs w:val="28"/>
        </w:rPr>
        <w:t>562.2</w:t>
      </w:r>
      <w:r w:rsidRPr="00EF679F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 (из которых пеня составляет 97.1 тыс. рублей). У</w:t>
      </w:r>
      <w:r w:rsidRPr="00EF679F">
        <w:rPr>
          <w:rFonts w:ascii="Times New Roman" w:hAnsi="Times New Roman"/>
          <w:sz w:val="28"/>
          <w:szCs w:val="28"/>
        </w:rPr>
        <w:t xml:space="preserve">довлетворено </w:t>
      </w:r>
      <w:r>
        <w:rPr>
          <w:rFonts w:ascii="Times New Roman" w:hAnsi="Times New Roman"/>
          <w:sz w:val="28"/>
          <w:szCs w:val="28"/>
        </w:rPr>
        <w:t xml:space="preserve">11 претензий на сумму 119.5 тыс. рублей. </w:t>
      </w:r>
    </w:p>
    <w:p w:rsidR="005A3D90" w:rsidRDefault="005A3D90" w:rsidP="005A3D9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за 2012 год н</w:t>
      </w:r>
      <w:r w:rsidRPr="00EF679F">
        <w:rPr>
          <w:rFonts w:ascii="Times New Roman" w:hAnsi="Times New Roman"/>
          <w:sz w:val="28"/>
          <w:szCs w:val="28"/>
        </w:rPr>
        <w:t xml:space="preserve">и одного иска в суд не направлено, ни один договор в связи с неуплатой досрочно не расторгнут, </w:t>
      </w:r>
      <w:r>
        <w:rPr>
          <w:rFonts w:ascii="Times New Roman" w:hAnsi="Times New Roman"/>
          <w:sz w:val="28"/>
          <w:szCs w:val="28"/>
        </w:rPr>
        <w:t xml:space="preserve">хотя это предусмотрено пунктом 6.4.1 </w:t>
      </w:r>
      <w:r w:rsidRPr="00EF679F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 аренды земельных участков</w:t>
      </w:r>
      <w:r w:rsidRPr="00EF67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(в 2011 году было предъявлено только 5 претензий).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5A3D90" w:rsidRDefault="005A3D90" w:rsidP="005A3D9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  арендатор трех земельных участков общей площадью 77552.0 кв.м., имеющих  кадастровые  номера:  66:09:0201004:74; 66:09:0201004:75; 66:09:0201004:76 не вносил арендную плату и на 01.01.2013г. имел задолженность в объеме 411.5 тыс. рублей, из них в областной бюджет -  82.3 тыс. рублей. На арендаторов, имеющих задолженность с 2011 года, в общей сумме 313.4 тыс. рублей, и</w:t>
      </w:r>
      <w:r w:rsidRPr="00EF679F">
        <w:rPr>
          <w:rFonts w:ascii="Times New Roman" w:hAnsi="Times New Roman"/>
          <w:sz w:val="28"/>
          <w:szCs w:val="28"/>
        </w:rPr>
        <w:t xml:space="preserve">ски </w:t>
      </w:r>
      <w:r w:rsidRPr="009A333F">
        <w:rPr>
          <w:rFonts w:ascii="Times New Roman" w:hAnsi="Times New Roman"/>
          <w:sz w:val="28"/>
          <w:szCs w:val="28"/>
        </w:rPr>
        <w:t xml:space="preserve">в суд </w:t>
      </w:r>
      <w:r w:rsidRPr="00EF679F">
        <w:rPr>
          <w:rFonts w:ascii="Times New Roman" w:hAnsi="Times New Roman"/>
          <w:sz w:val="28"/>
          <w:szCs w:val="28"/>
        </w:rPr>
        <w:t>по погашению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 xml:space="preserve">задолженности </w:t>
      </w:r>
      <w:r w:rsidRPr="009A333F">
        <w:rPr>
          <w:rFonts w:ascii="Times New Roman" w:hAnsi="Times New Roman"/>
          <w:sz w:val="28"/>
          <w:szCs w:val="28"/>
        </w:rPr>
        <w:t>не подавались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3D90" w:rsidRDefault="005A3D90" w:rsidP="005A3D9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сведения в МУГИСО о предъявленных претензиях  не соответствует их фактическому наличию (по отчету 43, фактически 20) и сумме общей задолженности (по отчету 1093.0 тыс. рублей, фактически 1027.9 тыс. рублей).</w:t>
      </w:r>
    </w:p>
    <w:p w:rsidR="005A3D90" w:rsidRPr="00EF679F" w:rsidRDefault="005A3D90" w:rsidP="005A3D90">
      <w:pPr>
        <w:widowControl w:val="0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При выборочной проверке договоров аренды земельных участков и расчетов арендной платы отмечен ряд нарушений и недостатков:</w:t>
      </w:r>
    </w:p>
    <w:p w:rsidR="005A3D90" w:rsidRDefault="005A3D90" w:rsidP="005A3D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679F">
        <w:rPr>
          <w:rFonts w:ascii="Times New Roman" w:hAnsi="Times New Roman"/>
          <w:sz w:val="28"/>
          <w:szCs w:val="28"/>
        </w:rPr>
        <w:t xml:space="preserve">- в расчетах арендной платы неправильно применялся </w:t>
      </w:r>
      <w:r>
        <w:rPr>
          <w:rFonts w:ascii="Times New Roman" w:hAnsi="Times New Roman"/>
          <w:sz w:val="28"/>
          <w:szCs w:val="28"/>
        </w:rPr>
        <w:t xml:space="preserve">кадастровая стоимость земельного участка для определения арендной платы, </w:t>
      </w:r>
      <w:r w:rsidRPr="00EF679F">
        <w:rPr>
          <w:rFonts w:ascii="Times New Roman" w:hAnsi="Times New Roman"/>
          <w:sz w:val="28"/>
          <w:szCs w:val="28"/>
        </w:rPr>
        <w:t xml:space="preserve"> в связи с </w:t>
      </w:r>
      <w:r w:rsidRPr="009A3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>этим расчеты арендной платы за участ</w:t>
      </w:r>
      <w:r>
        <w:rPr>
          <w:rFonts w:ascii="Times New Roman" w:hAnsi="Times New Roman"/>
          <w:sz w:val="28"/>
          <w:szCs w:val="28"/>
        </w:rPr>
        <w:t>ок с</w:t>
      </w:r>
      <w:r>
        <w:rPr>
          <w:rFonts w:ascii="Times New Roman" w:hAnsi="Times New Roman"/>
          <w:color w:val="000000"/>
          <w:sz w:val="28"/>
          <w:szCs w:val="28"/>
        </w:rPr>
        <w:t xml:space="preserve">  кадастровым </w:t>
      </w:r>
      <w:r w:rsidRPr="009A333F">
        <w:rPr>
          <w:rFonts w:ascii="Times New Roman" w:hAnsi="Times New Roman"/>
          <w:color w:val="000000"/>
          <w:sz w:val="28"/>
          <w:szCs w:val="28"/>
        </w:rPr>
        <w:t>номер</w:t>
      </w:r>
      <w:r>
        <w:rPr>
          <w:rFonts w:ascii="Times New Roman" w:hAnsi="Times New Roman"/>
          <w:color w:val="000000"/>
          <w:sz w:val="28"/>
          <w:szCs w:val="28"/>
        </w:rPr>
        <w:t>ом  66:09:02 01 008</w:t>
      </w:r>
      <w:r w:rsidRPr="009A333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>выполнены неверно;</w:t>
      </w:r>
      <w:r w:rsidRPr="00EF679F">
        <w:rPr>
          <w:rFonts w:ascii="Times New Roman" w:hAnsi="Times New Roman"/>
          <w:sz w:val="28"/>
          <w:szCs w:val="28"/>
        </w:rPr>
        <w:t xml:space="preserve"> </w:t>
      </w:r>
    </w:p>
    <w:p w:rsidR="005A3D90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некоторым арендаторам отсутствуют договоры аренды, информация. </w:t>
      </w:r>
    </w:p>
    <w:p w:rsidR="005A3D90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 </w:t>
      </w:r>
      <w:r w:rsidRPr="005D0B95">
        <w:rPr>
          <w:rFonts w:ascii="Times New Roman" w:hAnsi="Times New Roman"/>
          <w:sz w:val="28"/>
          <w:szCs w:val="28"/>
        </w:rPr>
        <w:t>Как показала проверка,</w:t>
      </w:r>
      <w:r w:rsidRPr="001B285B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об условиях заключения договоров аренды земельного участка не всегда соответствовала нормам заключенного договора аренды на него, как в части ставки арендной платы, так и в части предоставляемой площади. </w:t>
      </w:r>
    </w:p>
    <w:p w:rsidR="005A3D90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 в  постановлении Администрации от 02.03.2012г. №210 указано, что договор аренды заключить с оплатой по ставкам, утвержденным Постановлением от 30.12.2011г. №1855-ПП и Постановлением Правительства Свердловской области от 07.06.2011г. №695-ПП "Об утверждении результатов государственной кадастровой оценке земель населенных пунктов, расположенных на территории Свердловской области" (далее - Постановление от 07.06.2011г. №695-ПП), фактически  арендная плата по договору аренды от 02.03.2012г. №17 установлена в размере 2% от кадастровой стоимости земельного участка в соответствии с п.2.ст.3 ЗК, в связи с чем </w:t>
      </w:r>
      <w:r w:rsidRPr="00472F7F">
        <w:rPr>
          <w:rFonts w:ascii="Times New Roman" w:hAnsi="Times New Roman"/>
          <w:sz w:val="28"/>
          <w:szCs w:val="28"/>
        </w:rPr>
        <w:t>арендн</w:t>
      </w:r>
      <w:r>
        <w:rPr>
          <w:rFonts w:ascii="Times New Roman" w:hAnsi="Times New Roman"/>
          <w:sz w:val="28"/>
          <w:szCs w:val="28"/>
        </w:rPr>
        <w:t>ая</w:t>
      </w:r>
      <w:r w:rsidRPr="00472F7F">
        <w:rPr>
          <w:rFonts w:ascii="Times New Roman" w:hAnsi="Times New Roman"/>
          <w:sz w:val="28"/>
          <w:szCs w:val="28"/>
        </w:rPr>
        <w:t xml:space="preserve"> плат</w:t>
      </w:r>
      <w:r>
        <w:rPr>
          <w:rFonts w:ascii="Times New Roman" w:hAnsi="Times New Roman"/>
          <w:sz w:val="28"/>
          <w:szCs w:val="28"/>
        </w:rPr>
        <w:t>а завышена на 0.3 тыс. рублей;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3.3 договора аренды земельных участков от 08.08.2012г. №89, от 09.02.2012г. №10 и др.,  указано, что арендная плата вносится  арендатором ежемесячно авансом до 10 числа текущего месяца,  в расчете арендной платы (Приложении 1 к договору аренды) установлен период оплаты "Ежегодно (один раз за период)",  фактически арендная плата вносилась, как правило, "единоразово" до 31.12. 2012 года, что привело к неравномерному поступлению в областной и местный бюджеты  неналоговых доходов.</w:t>
      </w:r>
    </w:p>
    <w:p w:rsidR="005A3D90" w:rsidRPr="00EF679F" w:rsidRDefault="005A3D90" w:rsidP="005A3D9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Выборочной проверкой правильности расчетов арендной платы </w:t>
      </w:r>
      <w:r>
        <w:rPr>
          <w:rFonts w:ascii="Times New Roman" w:hAnsi="Times New Roman"/>
          <w:sz w:val="28"/>
          <w:szCs w:val="28"/>
        </w:rPr>
        <w:t>действовавшим в 2012</w:t>
      </w:r>
      <w:r w:rsidRPr="00EF679F">
        <w:rPr>
          <w:rFonts w:ascii="Times New Roman" w:hAnsi="Times New Roman"/>
          <w:sz w:val="28"/>
          <w:szCs w:val="28"/>
        </w:rPr>
        <w:t xml:space="preserve"> году, установлены отдельные неточности и недостатки:</w:t>
      </w:r>
    </w:p>
    <w:p w:rsidR="005A3D90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F7F">
        <w:rPr>
          <w:rFonts w:ascii="Times New Roman" w:hAnsi="Times New Roman"/>
          <w:sz w:val="28"/>
          <w:szCs w:val="28"/>
        </w:rPr>
        <w:t xml:space="preserve">- неправильное применение ставки  арендной платы в % от кадастровой стоимости привели к завышению арендной платы на </w:t>
      </w:r>
      <w:r>
        <w:rPr>
          <w:rFonts w:ascii="Times New Roman" w:hAnsi="Times New Roman"/>
          <w:sz w:val="28"/>
          <w:szCs w:val="28"/>
        </w:rPr>
        <w:t>11.6</w:t>
      </w:r>
      <w:r w:rsidRPr="00472F7F">
        <w:rPr>
          <w:rFonts w:ascii="Times New Roman" w:hAnsi="Times New Roman"/>
          <w:sz w:val="28"/>
          <w:szCs w:val="28"/>
        </w:rPr>
        <w:t>.тыс. рублей и  занижению арендной платы на.</w:t>
      </w:r>
      <w:r>
        <w:rPr>
          <w:rFonts w:ascii="Times New Roman" w:hAnsi="Times New Roman"/>
          <w:sz w:val="28"/>
          <w:szCs w:val="28"/>
        </w:rPr>
        <w:t>184.5</w:t>
      </w:r>
      <w:r w:rsidRPr="00472F7F">
        <w:rPr>
          <w:rFonts w:ascii="Times New Roman" w:hAnsi="Times New Roman"/>
          <w:sz w:val="28"/>
          <w:szCs w:val="28"/>
        </w:rPr>
        <w:t>.тыс.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5A3D90" w:rsidRPr="00472F7F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F7F">
        <w:rPr>
          <w:rFonts w:ascii="Times New Roman" w:hAnsi="Times New Roman"/>
          <w:sz w:val="28"/>
          <w:szCs w:val="28"/>
        </w:rPr>
        <w:t>- неправильное применение кадастровой стоимости земел</w:t>
      </w:r>
      <w:r>
        <w:rPr>
          <w:rFonts w:ascii="Times New Roman" w:hAnsi="Times New Roman"/>
          <w:sz w:val="28"/>
          <w:szCs w:val="28"/>
        </w:rPr>
        <w:t xml:space="preserve">ьных участков 66:09:0201008:21 и др., </w:t>
      </w:r>
      <w:r w:rsidRPr="00472F7F">
        <w:rPr>
          <w:rFonts w:ascii="Times New Roman" w:hAnsi="Times New Roman"/>
          <w:sz w:val="28"/>
          <w:szCs w:val="28"/>
        </w:rPr>
        <w:t>привело к заниже</w:t>
      </w:r>
      <w:r>
        <w:rPr>
          <w:rFonts w:ascii="Times New Roman" w:hAnsi="Times New Roman"/>
          <w:sz w:val="28"/>
          <w:szCs w:val="28"/>
        </w:rPr>
        <w:t>нию арендной платы на 4.0</w:t>
      </w:r>
      <w:r w:rsidRPr="00472F7F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D90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83D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тсутствие начислений  арендных платежей по земельным участкам, привело к занижению арендной платы на </w:t>
      </w:r>
      <w:r w:rsidR="00F94E99">
        <w:rPr>
          <w:rFonts w:ascii="Times New Roman" w:hAnsi="Times New Roman"/>
          <w:bCs/>
          <w:sz w:val="28"/>
          <w:szCs w:val="28"/>
        </w:rPr>
        <w:t>3.9</w:t>
      </w:r>
      <w:r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F94E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т.д.</w:t>
      </w:r>
      <w:r w:rsidRPr="00292314">
        <w:rPr>
          <w:rFonts w:ascii="Times New Roman" w:hAnsi="Times New Roman"/>
          <w:sz w:val="28"/>
          <w:szCs w:val="28"/>
        </w:rPr>
        <w:t xml:space="preserve"> </w:t>
      </w:r>
    </w:p>
    <w:p w:rsidR="00F94E99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3DA8">
        <w:rPr>
          <w:rFonts w:ascii="Times New Roman" w:hAnsi="Times New Roman"/>
          <w:sz w:val="28"/>
          <w:szCs w:val="28"/>
        </w:rPr>
        <w:t>о "действующим" договорам аренды на земельные участки, с кадастровыми номерами 66:09:0401002:19, 66:09:0201003:23</w:t>
      </w:r>
      <w:r w:rsidR="00F94E99">
        <w:rPr>
          <w:rFonts w:ascii="Times New Roman" w:hAnsi="Times New Roman"/>
          <w:sz w:val="28"/>
          <w:szCs w:val="28"/>
        </w:rPr>
        <w:t xml:space="preserve">, </w:t>
      </w:r>
      <w:r w:rsidRPr="00883DA8">
        <w:rPr>
          <w:rFonts w:ascii="Times New Roman" w:hAnsi="Times New Roman"/>
          <w:i/>
          <w:sz w:val="28"/>
          <w:szCs w:val="28"/>
        </w:rPr>
        <w:t>66:09:0201003:23,  66:09:0201003:23,  66:09:0201003:23</w:t>
      </w:r>
      <w:r w:rsidRPr="00883DA8">
        <w:rPr>
          <w:rFonts w:ascii="Times New Roman" w:hAnsi="Times New Roman"/>
          <w:sz w:val="28"/>
          <w:szCs w:val="28"/>
        </w:rPr>
        <w:t xml:space="preserve">, арендаторами" являются граждане, умершие до 2012 года. </w:t>
      </w:r>
    </w:p>
    <w:p w:rsidR="005A3D90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83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83DA8">
        <w:rPr>
          <w:rFonts w:ascii="Times New Roman" w:hAnsi="Times New Roman"/>
          <w:sz w:val="28"/>
          <w:szCs w:val="28"/>
        </w:rPr>
        <w:t>В нарушение с</w:t>
      </w:r>
      <w:r w:rsidRPr="00883DA8">
        <w:rPr>
          <w:rFonts w:ascii="Times New Roman" w:hAnsi="Times New Roman"/>
          <w:bCs/>
          <w:sz w:val="28"/>
          <w:szCs w:val="28"/>
        </w:rPr>
        <w:t>татьи  418 Гражданского кодекса, в</w:t>
      </w:r>
      <w:r>
        <w:rPr>
          <w:rFonts w:ascii="Times New Roman" w:hAnsi="Times New Roman"/>
          <w:bCs/>
          <w:sz w:val="28"/>
          <w:szCs w:val="28"/>
        </w:rPr>
        <w:t xml:space="preserve"> связи со смертью </w:t>
      </w:r>
      <w:r w:rsidRPr="00AE3D31">
        <w:rPr>
          <w:rFonts w:ascii="Times New Roman" w:hAnsi="Times New Roman"/>
          <w:bCs/>
          <w:sz w:val="28"/>
          <w:szCs w:val="28"/>
        </w:rPr>
        <w:t>гражданина</w:t>
      </w:r>
      <w:r>
        <w:rPr>
          <w:rFonts w:ascii="Times New Roman" w:hAnsi="Times New Roman"/>
          <w:bCs/>
          <w:sz w:val="28"/>
          <w:szCs w:val="28"/>
        </w:rPr>
        <w:t xml:space="preserve"> обязательство должника, </w:t>
      </w:r>
      <w:r w:rsidRPr="00AE3D31">
        <w:rPr>
          <w:rFonts w:ascii="Times New Roman" w:hAnsi="Times New Roman"/>
          <w:bCs/>
          <w:sz w:val="28"/>
          <w:szCs w:val="28"/>
        </w:rPr>
        <w:t>неразрывно связан</w:t>
      </w:r>
      <w:r>
        <w:rPr>
          <w:rFonts w:ascii="Times New Roman" w:hAnsi="Times New Roman"/>
          <w:bCs/>
          <w:sz w:val="28"/>
          <w:szCs w:val="28"/>
        </w:rPr>
        <w:t>н</w:t>
      </w:r>
      <w:r w:rsidRPr="00AE3D3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AE3D31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 xml:space="preserve"> его</w:t>
      </w:r>
      <w:r w:rsidRPr="0095675D">
        <w:rPr>
          <w:rFonts w:ascii="Times New Roman" w:hAnsi="Times New Roman"/>
          <w:bCs/>
          <w:sz w:val="28"/>
          <w:szCs w:val="28"/>
        </w:rPr>
        <w:t xml:space="preserve"> </w:t>
      </w:r>
      <w:r w:rsidRPr="00AE3D31">
        <w:rPr>
          <w:rFonts w:ascii="Times New Roman" w:hAnsi="Times New Roman"/>
          <w:bCs/>
          <w:sz w:val="28"/>
          <w:szCs w:val="28"/>
        </w:rPr>
        <w:t xml:space="preserve">личностью </w:t>
      </w:r>
      <w:r>
        <w:rPr>
          <w:rFonts w:ascii="Times New Roman" w:hAnsi="Times New Roman"/>
          <w:bCs/>
          <w:sz w:val="28"/>
          <w:szCs w:val="28"/>
        </w:rPr>
        <w:t>не прекращено, арендные платежи начислялись и даже</w:t>
      </w:r>
      <w:r w:rsidRPr="009567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частично кем - то уплачивались.</w:t>
      </w:r>
    </w:p>
    <w:p w:rsidR="005A3D90" w:rsidRDefault="005A3D90" w:rsidP="005A3D9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679F">
        <w:rPr>
          <w:rFonts w:ascii="Times New Roman" w:hAnsi="Times New Roman"/>
          <w:sz w:val="28"/>
          <w:szCs w:val="28"/>
        </w:rPr>
        <w:t xml:space="preserve">В нарушение принципа платности использования земли, установленного статьей 1 </w:t>
      </w:r>
      <w:r w:rsidRPr="00236C3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 РФ</w:t>
      </w:r>
      <w:r w:rsidRPr="00236C3C">
        <w:rPr>
          <w:rFonts w:ascii="Times New Roman" w:hAnsi="Times New Roman"/>
          <w:sz w:val="28"/>
          <w:szCs w:val="28"/>
        </w:rPr>
        <w:t xml:space="preserve"> от 25.10.2001г. №136-ФЗ, с дополнениями и изменениями </w:t>
      </w:r>
      <w:r w:rsidRPr="00EF679F">
        <w:rPr>
          <w:rFonts w:ascii="Times New Roman" w:hAnsi="Times New Roman"/>
          <w:sz w:val="28"/>
          <w:szCs w:val="28"/>
        </w:rPr>
        <w:t>имеются случаи необоснованного безвозмездного использования хозяйствующими субъектами земельных участков, находящихся в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 xml:space="preserve">разграниченной государственной собственности. </w:t>
      </w:r>
      <w:r>
        <w:rPr>
          <w:rFonts w:ascii="Times New Roman" w:hAnsi="Times New Roman"/>
          <w:sz w:val="28"/>
          <w:szCs w:val="28"/>
        </w:rPr>
        <w:tab/>
      </w:r>
      <w:r w:rsidRPr="00EF679F">
        <w:rPr>
          <w:rFonts w:ascii="Times New Roman" w:hAnsi="Times New Roman"/>
          <w:sz w:val="28"/>
          <w:szCs w:val="28"/>
        </w:rPr>
        <w:t>Так, в отсутствие договоров аренды</w:t>
      </w:r>
      <w:r>
        <w:rPr>
          <w:rFonts w:ascii="Times New Roman" w:hAnsi="Times New Roman"/>
          <w:sz w:val="28"/>
          <w:szCs w:val="28"/>
        </w:rPr>
        <w:t xml:space="preserve"> в пользовании муниципальных унитарных предприятий находятся земельные участки:</w:t>
      </w:r>
    </w:p>
    <w:p w:rsidR="005A3D90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МУП «</w:t>
      </w:r>
      <w:r>
        <w:rPr>
          <w:rFonts w:ascii="Times New Roman" w:hAnsi="Times New Roman"/>
          <w:sz w:val="28"/>
          <w:szCs w:val="28"/>
        </w:rPr>
        <w:t>Коммунальщик" под водонапорными башнями;</w:t>
      </w:r>
    </w:p>
    <w:p w:rsidR="005A3D90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"Печатный дом" под остановочными комплексами.</w:t>
      </w:r>
    </w:p>
    <w:p w:rsidR="005A3D90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 под общественными кладбищами, общей площадью 2 га, прошедших</w:t>
      </w:r>
      <w:r w:rsidRPr="00EF679F">
        <w:rPr>
          <w:rFonts w:ascii="Times New Roman" w:hAnsi="Times New Roman"/>
          <w:sz w:val="28"/>
          <w:szCs w:val="28"/>
        </w:rPr>
        <w:t xml:space="preserve"> кадастровый учет</w:t>
      </w:r>
      <w:r>
        <w:rPr>
          <w:rFonts w:ascii="Times New Roman" w:hAnsi="Times New Roman"/>
          <w:sz w:val="28"/>
          <w:szCs w:val="28"/>
        </w:rPr>
        <w:t xml:space="preserve"> в аренду не оформлена хотя в ГО создано муниципальное учреждение, оказывающее ритуальные услуги.</w:t>
      </w:r>
    </w:p>
    <w:p w:rsidR="005A3D90" w:rsidRPr="00236C3C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Расчет арендной платы на 2012</w:t>
      </w:r>
      <w:r w:rsidRPr="00EF679F">
        <w:rPr>
          <w:rFonts w:ascii="Times New Roman" w:hAnsi="Times New Roman"/>
          <w:sz w:val="28"/>
          <w:szCs w:val="28"/>
        </w:rPr>
        <w:t xml:space="preserve"> год доведен до </w:t>
      </w:r>
      <w:r w:rsidRPr="00D4342C">
        <w:rPr>
          <w:rFonts w:ascii="Times New Roman" w:hAnsi="Times New Roman"/>
          <w:color w:val="C00000"/>
          <w:sz w:val="28"/>
          <w:szCs w:val="28"/>
        </w:rPr>
        <w:t>8</w:t>
      </w:r>
      <w:r>
        <w:rPr>
          <w:rFonts w:ascii="Times New Roman" w:hAnsi="Times New Roman"/>
          <w:color w:val="C00000"/>
          <w:sz w:val="28"/>
          <w:szCs w:val="28"/>
        </w:rPr>
        <w:t xml:space="preserve">49 </w:t>
      </w:r>
      <w:r w:rsidRPr="00EF679F">
        <w:rPr>
          <w:rFonts w:ascii="Times New Roman" w:hAnsi="Times New Roman"/>
          <w:sz w:val="28"/>
          <w:szCs w:val="28"/>
        </w:rPr>
        <w:t xml:space="preserve"> из </w:t>
      </w:r>
      <w:r w:rsidRPr="00D4342C">
        <w:rPr>
          <w:rFonts w:ascii="Times New Roman" w:hAnsi="Times New Roman"/>
          <w:color w:val="C00000"/>
          <w:sz w:val="28"/>
          <w:szCs w:val="28"/>
        </w:rPr>
        <w:t>958</w:t>
      </w:r>
      <w:r w:rsidRPr="00EF679F">
        <w:rPr>
          <w:rFonts w:ascii="Times New Roman" w:hAnsi="Times New Roman"/>
          <w:sz w:val="28"/>
          <w:szCs w:val="28"/>
        </w:rPr>
        <w:t xml:space="preserve"> арендаторов в форме уведомлений. Остальным расчеты вручались после </w:t>
      </w:r>
      <w:r>
        <w:rPr>
          <w:rFonts w:ascii="Times New Roman" w:hAnsi="Times New Roman"/>
          <w:sz w:val="28"/>
          <w:szCs w:val="28"/>
        </w:rPr>
        <w:t>их</w:t>
      </w:r>
      <w:r w:rsidRPr="00EF679F">
        <w:rPr>
          <w:rFonts w:ascii="Times New Roman" w:hAnsi="Times New Roman"/>
          <w:sz w:val="28"/>
          <w:szCs w:val="28"/>
        </w:rPr>
        <w:t xml:space="preserve"> личного обращения, однако документально это не подтверждено.</w:t>
      </w:r>
      <w:r w:rsidRPr="00236C3C">
        <w:rPr>
          <w:rFonts w:ascii="Times New Roman" w:hAnsi="Times New Roman"/>
          <w:sz w:val="28"/>
          <w:szCs w:val="28"/>
        </w:rPr>
        <w:t xml:space="preserve"> </w:t>
      </w:r>
    </w:p>
    <w:p w:rsidR="005A3D90" w:rsidRPr="00EF679F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Согласно отдельным уведомлениям, в расчетах арендной платы годовая сумма разделена помесячно равными долями. Однако в актах сверки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E5E">
        <w:rPr>
          <w:rFonts w:ascii="Times New Roman" w:hAnsi="Times New Roman"/>
          <w:sz w:val="20"/>
          <w:szCs w:val="20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 xml:space="preserve"> ежемесячная плата начисляется по количеству календарных дней в месяце. В связи с этим порядок расчета арендной платы, указанный в некоторых уведомлениях, не соответствовал фактически применяемому в рамках программного комплекса «ТК МУГИСО». </w:t>
      </w:r>
    </w:p>
    <w:p w:rsidR="005A3D90" w:rsidRPr="00EF679F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Установлены факты, когда период расчета, указанный в уведомлении, не соответствовал сроку действия договора. </w:t>
      </w:r>
    </w:p>
    <w:p w:rsidR="005A3D90" w:rsidRPr="00EF679F" w:rsidRDefault="005A3D90" w:rsidP="005A3D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EF679F">
        <w:rPr>
          <w:rFonts w:ascii="Times New Roman" w:hAnsi="Times New Roman" w:cs="Times New Roman"/>
          <w:sz w:val="28"/>
          <w:szCs w:val="28"/>
        </w:rPr>
        <w:t>Выборочной проверкой актов сверки расчетов по арендной плате с арен</w:t>
      </w:r>
      <w:r>
        <w:rPr>
          <w:rFonts w:ascii="Times New Roman" w:hAnsi="Times New Roman" w:cs="Times New Roman"/>
          <w:sz w:val="28"/>
          <w:szCs w:val="28"/>
        </w:rPr>
        <w:t>даторами  за 2012</w:t>
      </w:r>
      <w:r w:rsidRPr="00EF679F">
        <w:rPr>
          <w:rFonts w:ascii="Times New Roman" w:hAnsi="Times New Roman" w:cs="Times New Roman"/>
          <w:sz w:val="28"/>
          <w:szCs w:val="28"/>
        </w:rPr>
        <w:t xml:space="preserve"> год установлено, что в нарушение пункта 3.5 договора, несмотря на наличие просроченной дебиторской задолженности, пени за просрочку платежа не начислялись и к оплате не предъявлялись. В связи с этим отчетность, представленная в МУГИСО, является недостоверной в части наличия дебиторской задолженност</w:t>
      </w:r>
      <w:r>
        <w:rPr>
          <w:rFonts w:ascii="Times New Roman" w:hAnsi="Times New Roman" w:cs="Times New Roman"/>
          <w:sz w:val="28"/>
          <w:szCs w:val="28"/>
        </w:rPr>
        <w:t>и  пени на начало и конец 2012</w:t>
      </w:r>
      <w:r w:rsidRPr="00EF679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D90" w:rsidRDefault="005A3D90" w:rsidP="005A3D90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Согласно данным, представленным в МУГИСО, на 01.01.201</w:t>
      </w:r>
      <w:r>
        <w:rPr>
          <w:rFonts w:ascii="Times New Roman" w:hAnsi="Times New Roman"/>
          <w:sz w:val="28"/>
          <w:szCs w:val="28"/>
        </w:rPr>
        <w:t xml:space="preserve">3г. </w:t>
      </w:r>
      <w:r w:rsidRPr="00EF679F">
        <w:rPr>
          <w:rFonts w:ascii="Times New Roman" w:hAnsi="Times New Roman"/>
          <w:i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>в</w:t>
      </w:r>
      <w:r w:rsidRPr="00EF679F">
        <w:rPr>
          <w:rFonts w:ascii="Times New Roman" w:hAnsi="Times New Roman"/>
          <w:i/>
          <w:sz w:val="28"/>
          <w:szCs w:val="28"/>
        </w:rPr>
        <w:t xml:space="preserve"> </w:t>
      </w:r>
      <w:r w:rsidRPr="003B4C3D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действовало 902</w:t>
      </w:r>
      <w:r w:rsidRPr="00EF679F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</w:t>
      </w:r>
      <w:r w:rsidRPr="00EF679F">
        <w:rPr>
          <w:rFonts w:ascii="Times New Roman" w:hAnsi="Times New Roman"/>
          <w:sz w:val="28"/>
          <w:szCs w:val="28"/>
        </w:rPr>
        <w:t xml:space="preserve"> аренды земельных участков</w:t>
      </w:r>
      <w:r>
        <w:rPr>
          <w:rFonts w:ascii="Times New Roman" w:hAnsi="Times New Roman"/>
          <w:sz w:val="28"/>
          <w:szCs w:val="28"/>
        </w:rPr>
        <w:t xml:space="preserve"> (по ведомости  начислений - </w:t>
      </w:r>
      <w:r w:rsidRPr="00D4342C">
        <w:rPr>
          <w:rFonts w:ascii="Times New Roman" w:hAnsi="Times New Roman"/>
          <w:color w:val="C00000"/>
          <w:sz w:val="28"/>
          <w:szCs w:val="28"/>
        </w:rPr>
        <w:t>958</w:t>
      </w:r>
      <w:r>
        <w:rPr>
          <w:rFonts w:ascii="Times New Roman" w:hAnsi="Times New Roman"/>
          <w:sz w:val="28"/>
          <w:szCs w:val="28"/>
        </w:rPr>
        <w:t>)</w:t>
      </w:r>
      <w:r w:rsidRPr="00EF679F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по ним начислено арендной платы 2</w:t>
      </w:r>
      <w:r>
        <w:rPr>
          <w:rFonts w:ascii="Times New Roman" w:hAnsi="Times New Roman"/>
          <w:sz w:val="28"/>
          <w:szCs w:val="28"/>
        </w:rPr>
        <w:t>894.0</w:t>
      </w:r>
      <w:r w:rsidRPr="00EF679F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(по ведомости начислений - 3486.8 тыс. рублей)</w:t>
      </w:r>
      <w:r w:rsidRPr="00EF679F">
        <w:rPr>
          <w:rFonts w:ascii="Times New Roman" w:hAnsi="Times New Roman"/>
          <w:sz w:val="28"/>
          <w:szCs w:val="28"/>
        </w:rPr>
        <w:t xml:space="preserve">, в том числе в областной бюджет – </w:t>
      </w:r>
      <w:r>
        <w:rPr>
          <w:rFonts w:ascii="Times New Roman" w:hAnsi="Times New Roman"/>
          <w:sz w:val="28"/>
          <w:szCs w:val="28"/>
        </w:rPr>
        <w:t>578.8</w:t>
      </w:r>
      <w:r w:rsidRPr="00EF679F">
        <w:rPr>
          <w:rFonts w:ascii="Times New Roman" w:hAnsi="Times New Roman"/>
          <w:sz w:val="28"/>
          <w:szCs w:val="28"/>
        </w:rPr>
        <w:t xml:space="preserve"> тыс. руб., </w:t>
      </w:r>
      <w:r>
        <w:rPr>
          <w:rFonts w:ascii="Times New Roman" w:hAnsi="Times New Roman"/>
          <w:sz w:val="28"/>
          <w:szCs w:val="28"/>
        </w:rPr>
        <w:t>в местный бюджет</w:t>
      </w:r>
      <w:r w:rsidRPr="00690A39">
        <w:rPr>
          <w:rFonts w:ascii="Times New Roman" w:hAnsi="Times New Roman"/>
          <w:sz w:val="28"/>
          <w:szCs w:val="28"/>
        </w:rPr>
        <w:t xml:space="preserve"> </w:t>
      </w:r>
      <w:r w:rsidRPr="00EF679F">
        <w:rPr>
          <w:rFonts w:ascii="Times New Roman" w:hAnsi="Times New Roman"/>
          <w:sz w:val="28"/>
          <w:szCs w:val="28"/>
        </w:rPr>
        <w:t xml:space="preserve">поступило – </w:t>
      </w:r>
      <w:r>
        <w:rPr>
          <w:rFonts w:ascii="Times New Roman" w:hAnsi="Times New Roman"/>
          <w:sz w:val="28"/>
          <w:szCs w:val="28"/>
        </w:rPr>
        <w:t>2130.1</w:t>
      </w:r>
      <w:r w:rsidRPr="00EF679F">
        <w:rPr>
          <w:rFonts w:ascii="Times New Roman" w:hAnsi="Times New Roman"/>
          <w:sz w:val="28"/>
          <w:szCs w:val="28"/>
        </w:rPr>
        <w:t>0 тыс. руб.</w:t>
      </w:r>
    </w:p>
    <w:p w:rsidR="005A3D90" w:rsidRPr="00535F66" w:rsidRDefault="005A3D90" w:rsidP="005A3D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Задолженность, согласно </w:t>
      </w:r>
      <w:r>
        <w:rPr>
          <w:rFonts w:ascii="Times New Roman" w:hAnsi="Times New Roman"/>
          <w:sz w:val="28"/>
          <w:szCs w:val="28"/>
        </w:rPr>
        <w:t xml:space="preserve">Отчетной формы </w:t>
      </w:r>
      <w:r w:rsidRPr="00EF679F">
        <w:rPr>
          <w:rFonts w:ascii="Times New Roman" w:hAnsi="Times New Roman"/>
          <w:sz w:val="28"/>
          <w:szCs w:val="28"/>
        </w:rPr>
        <w:t xml:space="preserve"> 1,</w:t>
      </w:r>
      <w:r>
        <w:rPr>
          <w:rFonts w:ascii="Times New Roman" w:hAnsi="Times New Roman"/>
          <w:sz w:val="28"/>
          <w:szCs w:val="28"/>
        </w:rPr>
        <w:t xml:space="preserve"> по арендной плате и пени в 2012 года </w:t>
      </w:r>
      <w:r w:rsidRPr="00EF67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величилась</w:t>
      </w:r>
      <w:r w:rsidRPr="00EF679F">
        <w:rPr>
          <w:rFonts w:ascii="Times New Roman" w:hAnsi="Times New Roman"/>
          <w:sz w:val="28"/>
          <w:szCs w:val="28"/>
        </w:rPr>
        <w:t xml:space="preserve"> и составила </w:t>
      </w:r>
      <w:r>
        <w:rPr>
          <w:rFonts w:ascii="Times New Roman" w:hAnsi="Times New Roman"/>
          <w:sz w:val="28"/>
          <w:szCs w:val="28"/>
        </w:rPr>
        <w:t>458.0</w:t>
      </w:r>
      <w:r w:rsidRPr="00EF679F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по сравнению с 2011</w:t>
      </w:r>
      <w:r w:rsidRPr="00EF679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ом</w:t>
      </w:r>
      <w:r w:rsidRPr="00EF679F">
        <w:rPr>
          <w:rFonts w:ascii="Times New Roman" w:hAnsi="Times New Roman"/>
          <w:sz w:val="28"/>
          <w:szCs w:val="28"/>
        </w:rPr>
        <w:t xml:space="preserve">  (областной бюджет – </w:t>
      </w:r>
      <w:r>
        <w:rPr>
          <w:rFonts w:ascii="Times New Roman" w:hAnsi="Times New Roman"/>
          <w:sz w:val="28"/>
          <w:szCs w:val="28"/>
        </w:rPr>
        <w:t>91.6</w:t>
      </w:r>
      <w:r w:rsidRPr="00EF679F">
        <w:rPr>
          <w:rFonts w:ascii="Times New Roman" w:hAnsi="Times New Roman"/>
          <w:sz w:val="28"/>
          <w:szCs w:val="28"/>
        </w:rPr>
        <w:t xml:space="preserve"> тыс. руб.), что не соответствует </w:t>
      </w:r>
      <w:r>
        <w:rPr>
          <w:rFonts w:ascii="Times New Roman" w:hAnsi="Times New Roman"/>
          <w:sz w:val="28"/>
          <w:szCs w:val="28"/>
        </w:rPr>
        <w:t>фактическим данным</w:t>
      </w:r>
      <w:r w:rsidRPr="00EF6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КУМи </w:t>
      </w:r>
      <w:r w:rsidRPr="00EF679F">
        <w:rPr>
          <w:rFonts w:ascii="Times New Roman" w:hAnsi="Times New Roman"/>
          <w:sz w:val="28"/>
          <w:szCs w:val="28"/>
        </w:rPr>
        <w:t>о задолженности, согл</w:t>
      </w:r>
      <w:r>
        <w:rPr>
          <w:rFonts w:ascii="Times New Roman" w:hAnsi="Times New Roman"/>
          <w:sz w:val="28"/>
          <w:szCs w:val="28"/>
        </w:rPr>
        <w:t xml:space="preserve">асно которых недоимка по КБК </w:t>
      </w:r>
      <w:r w:rsidRPr="00EF679F">
        <w:rPr>
          <w:rFonts w:ascii="Times New Roman" w:hAnsi="Times New Roman"/>
          <w:sz w:val="28"/>
          <w:szCs w:val="28"/>
        </w:rPr>
        <w:t xml:space="preserve"> 1 11 05010 04 0000 120 составляет </w:t>
      </w:r>
      <w:r>
        <w:rPr>
          <w:rFonts w:ascii="Times New Roman" w:hAnsi="Times New Roman"/>
          <w:sz w:val="28"/>
          <w:szCs w:val="28"/>
        </w:rPr>
        <w:t xml:space="preserve"> 1027.8 тыс. рублей (в Отчетной форме 5  сумма недоимки составила 388.5 тыс. рублей). (</w:t>
      </w:r>
      <w:r w:rsidRPr="00535F66">
        <w:rPr>
          <w:rFonts w:ascii="Times New Roman" w:hAnsi="Times New Roman"/>
          <w:i/>
          <w:sz w:val="28"/>
          <w:szCs w:val="28"/>
        </w:rPr>
        <w:t>Объяснительная по факт</w:t>
      </w:r>
      <w:r>
        <w:rPr>
          <w:rFonts w:ascii="Times New Roman" w:hAnsi="Times New Roman"/>
          <w:i/>
          <w:sz w:val="28"/>
          <w:szCs w:val="28"/>
        </w:rPr>
        <w:t>у</w:t>
      </w:r>
      <w:r w:rsidRPr="00535F66">
        <w:rPr>
          <w:rFonts w:ascii="Times New Roman" w:hAnsi="Times New Roman"/>
          <w:i/>
          <w:sz w:val="28"/>
          <w:szCs w:val="28"/>
        </w:rPr>
        <w:t xml:space="preserve"> расхожд</w:t>
      </w:r>
      <w:r>
        <w:rPr>
          <w:rFonts w:ascii="Times New Roman" w:hAnsi="Times New Roman"/>
          <w:i/>
          <w:sz w:val="28"/>
          <w:szCs w:val="28"/>
        </w:rPr>
        <w:t>ения отчетных данных прилагается)</w:t>
      </w:r>
      <w:r w:rsidRPr="00535F66">
        <w:rPr>
          <w:rFonts w:ascii="Times New Roman" w:hAnsi="Times New Roman"/>
          <w:i/>
          <w:sz w:val="28"/>
          <w:szCs w:val="28"/>
        </w:rPr>
        <w:t xml:space="preserve"> </w:t>
      </w:r>
    </w:p>
    <w:p w:rsidR="005A3D90" w:rsidRPr="00EF679F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</w:t>
      </w:r>
      <w:r w:rsidRPr="00EF679F">
        <w:rPr>
          <w:rFonts w:ascii="Times New Roman" w:hAnsi="Times New Roman"/>
          <w:sz w:val="28"/>
          <w:szCs w:val="28"/>
        </w:rPr>
        <w:t xml:space="preserve"> года расчет арендной платы осуществлялся на основании </w:t>
      </w:r>
      <w:r>
        <w:rPr>
          <w:rFonts w:ascii="Times New Roman" w:hAnsi="Times New Roman"/>
          <w:sz w:val="28"/>
          <w:szCs w:val="28"/>
        </w:rPr>
        <w:t xml:space="preserve">Положения о порядке определения размера арендной платы, порядке, условиях и сроках внесения арендной платы и ставок арендной платы за земельные участки, находящиеся в государственной собственности Свердловской области, и земельные участки, право государственной собственности на которые не разграничено, расположенные на территории Свердловской области, утвержденного </w:t>
      </w:r>
      <w:r w:rsidRPr="00EF679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становлением Правительства Свердловской области от 30.12.2011 г. №1855-ПП </w:t>
      </w:r>
      <w:r w:rsidRPr="00EF679F">
        <w:rPr>
          <w:rFonts w:ascii="Times New Roman" w:hAnsi="Times New Roman"/>
          <w:sz w:val="28"/>
          <w:szCs w:val="28"/>
        </w:rPr>
        <w:t xml:space="preserve"> (с изменениями</w:t>
      </w:r>
      <w:r>
        <w:rPr>
          <w:rFonts w:ascii="Times New Roman" w:hAnsi="Times New Roman"/>
          <w:sz w:val="28"/>
          <w:szCs w:val="28"/>
        </w:rPr>
        <w:t xml:space="preserve"> и дополнениями</w:t>
      </w:r>
      <w:r w:rsidRPr="00EF679F">
        <w:rPr>
          <w:rFonts w:ascii="Times New Roman" w:hAnsi="Times New Roman"/>
          <w:sz w:val="28"/>
          <w:szCs w:val="28"/>
        </w:rPr>
        <w:t>) (далее – По</w:t>
      </w:r>
      <w:r>
        <w:rPr>
          <w:rFonts w:ascii="Times New Roman" w:hAnsi="Times New Roman"/>
          <w:sz w:val="28"/>
          <w:szCs w:val="28"/>
        </w:rPr>
        <w:t>ложение от 30.12.2011г. №1855-ПП) по ставкам</w:t>
      </w:r>
      <w:r w:rsidRPr="00EF679F">
        <w:rPr>
          <w:rFonts w:ascii="Times New Roman" w:hAnsi="Times New Roman"/>
          <w:sz w:val="28"/>
          <w:szCs w:val="28"/>
        </w:rPr>
        <w:t xml:space="preserve"> исчисленным в процентах от кадастровой стоимости участков. </w:t>
      </w:r>
    </w:p>
    <w:p w:rsidR="005A3D90" w:rsidRDefault="005A3D90" w:rsidP="005A3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В расчетах арендной платы для земельных участков категории «земли населенных пунктов» применялась кадастровая стоимость, утвержденная постановлением Правительства Свердловской области </w:t>
      </w:r>
      <w:r>
        <w:rPr>
          <w:rFonts w:ascii="Times New Roman" w:hAnsi="Times New Roman"/>
          <w:sz w:val="28"/>
          <w:szCs w:val="28"/>
        </w:rPr>
        <w:t>07.06.2011г. №695-ПП "Об утверждении результатов государственной кадастровой оценке земель населенных пунктов, расположенных на территории Свердловской области".</w:t>
      </w:r>
    </w:p>
    <w:p w:rsidR="005A3D90" w:rsidRPr="00591B1C" w:rsidRDefault="005A3D90" w:rsidP="005A3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C00000"/>
        </w:rPr>
      </w:pPr>
    </w:p>
    <w:p w:rsidR="005A3D90" w:rsidRPr="001D638A" w:rsidRDefault="005A3D90" w:rsidP="005A3D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>Продажа права на заключение договоров аренды земельных участков для строительства и земельных участков на торгах</w:t>
      </w:r>
    </w:p>
    <w:p w:rsidR="005A3D90" w:rsidRPr="001D638A" w:rsidRDefault="005A3D90" w:rsidP="005A3D90">
      <w:pPr>
        <w:spacing w:after="0" w:line="360" w:lineRule="auto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ab/>
        <w:t>Организации и проведения торгов по продаже земельных участков и</w:t>
      </w:r>
      <w:r w:rsidRPr="001D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 на заключение договоров аренды земельных участков, расположенных</w:t>
      </w:r>
      <w:r w:rsidRPr="001D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ГО Верхотурский, утверждены Положением по организации и проведению торгов по продаже земельных участков и права на заключение договоров аренды земельных участков, расположенных на территории ГО, утвержденных решением Думы ГО от 05.10.2011г. №12.</w:t>
      </w:r>
      <w:r w:rsidRPr="00256E47">
        <w:rPr>
          <w:rFonts w:ascii="Times New Roman" w:hAnsi="Times New Roman"/>
          <w:sz w:val="28"/>
          <w:szCs w:val="28"/>
        </w:rPr>
        <w:t xml:space="preserve"> 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В проверяемом периоде договоры аренды по результатам торгов в форме открытого аукциона по продаже права на заключение договора аренды земельного участка в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EF679F">
        <w:rPr>
          <w:rFonts w:ascii="Times New Roman" w:hAnsi="Times New Roman"/>
          <w:sz w:val="28"/>
          <w:szCs w:val="28"/>
        </w:rPr>
        <w:t>не заключались</w:t>
      </w:r>
      <w:r>
        <w:rPr>
          <w:rFonts w:ascii="Times New Roman" w:hAnsi="Times New Roman"/>
          <w:sz w:val="28"/>
          <w:szCs w:val="28"/>
        </w:rPr>
        <w:t>.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9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 с тем, заключен договор от 09.02.2012г. №2012г.</w:t>
      </w:r>
      <w:r w:rsidRPr="00CD5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аренду земельного участка общей площадью 971 кв.м. с разрешенным использованием под строительство закусочной. Договор аренды заключен на основании постановления Администрации от 08.02.2012г. №102 "О предоставлении в аренду земельного участка", заявления арендатора от 12.10.2011г., постановления Администрации от 07.09.2011г. №985 "О предварительном согласовании места размещения объекта", утверждающего  несуществующий акт от 07.07.2010г. №17 о выборе (обследования) земельного участка с предварительным согласованием под строительство  закусочной (в деле имеется одноименный акт от 07.07.2011г. №17).</w:t>
      </w:r>
    </w:p>
    <w:p w:rsidR="005A3D90" w:rsidRDefault="005A3D90" w:rsidP="005A3D9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ab/>
      </w:r>
      <w:r w:rsidRPr="00256E47">
        <w:rPr>
          <w:rFonts w:ascii="Times New Roman" w:hAnsi="Times New Roman"/>
          <w:sz w:val="28"/>
          <w:szCs w:val="28"/>
        </w:rPr>
        <w:t xml:space="preserve">В ГО </w:t>
      </w:r>
      <w:r>
        <w:rPr>
          <w:rFonts w:ascii="Times New Roman" w:hAnsi="Times New Roman"/>
          <w:sz w:val="28"/>
          <w:szCs w:val="28"/>
        </w:rPr>
        <w:t>Решением Думы от 25.10.2006г. №52 "О установлении предельной нормы предоставления земельных участков гражданам для ведения личного подсобного хозяйства и индивидуального жилищного строительства"</w:t>
      </w:r>
      <w:r w:rsidRPr="00256E47">
        <w:rPr>
          <w:rFonts w:cs="Calibri"/>
        </w:rPr>
        <w:t xml:space="preserve"> </w:t>
      </w:r>
      <w:r w:rsidRPr="00256E47">
        <w:rPr>
          <w:rFonts w:ascii="Times New Roman" w:hAnsi="Times New Roman"/>
          <w:sz w:val="28"/>
          <w:szCs w:val="28"/>
        </w:rPr>
        <w:t xml:space="preserve"> установлены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органов местного самоуправления,  предусмотренные  статьёй 33 ЗК РФ.</w:t>
      </w:r>
    </w:p>
    <w:p w:rsidR="005A3D90" w:rsidRPr="00256E47" w:rsidRDefault="005A3D90" w:rsidP="005A3D9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3D90" w:rsidRPr="001D638A" w:rsidRDefault="005A3D90" w:rsidP="005A3D9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 xml:space="preserve">Сделки купли-продажи застроенных земельных участков, </w:t>
      </w:r>
    </w:p>
    <w:p w:rsidR="005A3D90" w:rsidRPr="001D638A" w:rsidRDefault="005A3D90" w:rsidP="005A3D9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>государственная собственность на которые не разграничена (выкуп земли)</w:t>
      </w:r>
    </w:p>
    <w:p w:rsidR="005A3D90" w:rsidRPr="000D3BD5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84800">
        <w:rPr>
          <w:rFonts w:ascii="Times New Roman" w:hAnsi="Times New Roman"/>
          <w:color w:val="000000"/>
          <w:sz w:val="28"/>
          <w:szCs w:val="28"/>
        </w:rPr>
        <w:t>В ГО Верхотурский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4800">
        <w:rPr>
          <w:rFonts w:ascii="Times New Roman" w:hAnsi="Times New Roman"/>
          <w:color w:val="000000"/>
          <w:sz w:val="28"/>
          <w:szCs w:val="28"/>
        </w:rPr>
        <w:t>в 2012 году заключено 86 договоров купли-продажи земельных участков</w:t>
      </w:r>
      <w:r w:rsidRPr="00A04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BD5">
        <w:rPr>
          <w:rFonts w:ascii="Times New Roman" w:hAnsi="Times New Roman"/>
          <w:color w:val="000000"/>
          <w:sz w:val="28"/>
          <w:szCs w:val="28"/>
        </w:rPr>
        <w:t>под объектами недвижимости. Площадь земельных участков − 140110 кв.м. В доходы областного и местного бюджетов начислено 929.2 тыс. руб.</w:t>
      </w:r>
      <w:r w:rsidR="00F94E99">
        <w:rPr>
          <w:rFonts w:ascii="Times New Roman" w:hAnsi="Times New Roman"/>
          <w:color w:val="000000"/>
          <w:sz w:val="28"/>
          <w:szCs w:val="28"/>
        </w:rPr>
        <w:t>, поступило – 952.9 тыс. рублей</w:t>
      </w:r>
      <w:r w:rsidRPr="000D3BD5">
        <w:rPr>
          <w:rFonts w:ascii="Times New Roman" w:hAnsi="Times New Roman"/>
          <w:color w:val="000000"/>
          <w:sz w:val="28"/>
          <w:szCs w:val="28"/>
        </w:rPr>
        <w:t xml:space="preserve">, из них в доходы областного бюджета - 190.6 тыс. рублей, в доходы местного бюджета -  762.3 тыс. рублей.  Задолженность и (или) переплата в областной и местный бюджеты согласно представленным 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по КБК </w:t>
      </w:r>
      <w:r w:rsidRPr="00EF679F">
        <w:rPr>
          <w:rFonts w:ascii="Times New Roman" w:hAnsi="Times New Roman"/>
          <w:sz w:val="28"/>
          <w:szCs w:val="28"/>
        </w:rPr>
        <w:t>1 14 06012 04 0000 430 «Доходы от продажи земельных участков, государственная собственность на которые не разграничена и которые расположен</w:t>
      </w:r>
      <w:r>
        <w:rPr>
          <w:rFonts w:ascii="Times New Roman" w:hAnsi="Times New Roman"/>
          <w:sz w:val="28"/>
          <w:szCs w:val="28"/>
        </w:rPr>
        <w:t xml:space="preserve">ы в границах городских округов» </w:t>
      </w:r>
      <w:r w:rsidRPr="000D3BD5">
        <w:rPr>
          <w:rFonts w:ascii="Times New Roman" w:hAnsi="Times New Roman"/>
          <w:color w:val="000000"/>
          <w:sz w:val="28"/>
          <w:szCs w:val="28"/>
        </w:rPr>
        <w:t>отсутствует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D3B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3D90" w:rsidRPr="000D3BD5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0D3BD5">
        <w:rPr>
          <w:rFonts w:ascii="Times New Roman" w:hAnsi="Times New Roman"/>
          <w:color w:val="000000"/>
          <w:sz w:val="28"/>
          <w:szCs w:val="28"/>
        </w:rPr>
        <w:t xml:space="preserve">При определении  цены и оплаты земельных участков, государственная собственность на которые не разграничена, руководствуются постановлением  Правительством Свердловской области от 26.10.2007 № 1045-ПП «О реализации Федерального закона от 24.07.2007 № 212-ФЗ «О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собственности» (далее – постановление № 1045-ПП) 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0D3BD5">
        <w:rPr>
          <w:rFonts w:ascii="Times New Roman" w:hAnsi="Times New Roman"/>
          <w:color w:val="000000"/>
          <w:sz w:val="28"/>
          <w:szCs w:val="28"/>
        </w:rPr>
        <w:t>Проверены правильность определения выкупной стоимости земельных участков и своевременность внесения оплаты за земельные участки по 47 договорам. Установлено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завышение выкупной цены земельных участков юридическим лицам, являющимся собственниками </w:t>
      </w:r>
      <w:r w:rsidRPr="000D3B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расположенных на этих участках зданий, строений, сооружений, при переоформлении ими права постоянного (бессрочного) п</w:t>
      </w:r>
      <w:r w:rsidR="00F94E99">
        <w:rPr>
          <w:rFonts w:ascii="Times New Roman" w:hAnsi="Times New Roman"/>
          <w:color w:val="000000"/>
          <w:sz w:val="28"/>
          <w:szCs w:val="28"/>
        </w:rPr>
        <w:t>ользования на 110.0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94E99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0D3BD5">
        <w:rPr>
          <w:rFonts w:ascii="Times New Roman" w:hAnsi="Times New Roman"/>
          <w:color w:val="000000"/>
          <w:sz w:val="28"/>
          <w:szCs w:val="28"/>
        </w:rPr>
        <w:t xml:space="preserve">несвоевременное внесение платы </w:t>
      </w:r>
      <w:r>
        <w:rPr>
          <w:rFonts w:ascii="Times New Roman" w:hAnsi="Times New Roman"/>
          <w:color w:val="000000"/>
          <w:sz w:val="28"/>
          <w:szCs w:val="28"/>
        </w:rPr>
        <w:t>выкупа за земельные участки  от 2</w:t>
      </w:r>
      <w:r w:rsidRPr="000D3BD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 xml:space="preserve">12  дней, без начисления пени в размере 01% от неуплаченной суммы. 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0D3BD5">
        <w:rPr>
          <w:rFonts w:ascii="Times New Roman" w:hAnsi="Times New Roman"/>
          <w:color w:val="000000"/>
          <w:sz w:val="28"/>
          <w:szCs w:val="28"/>
        </w:rPr>
        <w:t>В проверяемом периоде пени не</w:t>
      </w:r>
      <w:r>
        <w:rPr>
          <w:rFonts w:ascii="Times New Roman" w:hAnsi="Times New Roman"/>
          <w:color w:val="000000"/>
          <w:sz w:val="28"/>
          <w:szCs w:val="28"/>
        </w:rPr>
        <w:t xml:space="preserve"> начислялись и не предъявлялись к взысканию.</w:t>
      </w:r>
      <w:r w:rsidRPr="000D3B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3D90" w:rsidRPr="00147DB0" w:rsidRDefault="005A3D90" w:rsidP="005A3D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47DB0">
        <w:rPr>
          <w:rFonts w:ascii="Times New Roman" w:hAnsi="Times New Roman"/>
          <w:color w:val="000000"/>
          <w:sz w:val="28"/>
          <w:szCs w:val="28"/>
        </w:rPr>
        <w:t>Следует отметить, что в ГО Верхотурский нет муниципального нормативного правового документ регулирующего порядок  с</w:t>
      </w:r>
      <w:r w:rsidRPr="00147DB0">
        <w:rPr>
          <w:rFonts w:ascii="Times New Roman" w:hAnsi="Times New Roman"/>
          <w:sz w:val="28"/>
          <w:szCs w:val="28"/>
        </w:rPr>
        <w:t>делки купли-продажи застроенных земельных участков, государственная собственность на которые не разграничена (выкуп земли)</w:t>
      </w:r>
      <w:r>
        <w:rPr>
          <w:rFonts w:ascii="Times New Roman" w:hAnsi="Times New Roman"/>
          <w:sz w:val="28"/>
          <w:szCs w:val="28"/>
        </w:rPr>
        <w:t xml:space="preserve">. При совершении сделки Администрация руководствуется статьёй 29 ЗК, в которой указано, что </w:t>
      </w:r>
      <w:r w:rsidRPr="00147DB0">
        <w:rPr>
          <w:rFonts w:ascii="Times New Roman" w:hAnsi="Times New Roman"/>
          <w:sz w:val="28"/>
          <w:szCs w:val="28"/>
        </w:rPr>
        <w:t>предоставление гражданам и юридическим лицам земельных участков из земель, находящихся в государственной или муниципальной собственности, осуществляется на основании решения органов местного самоуправления, обладающих правом предоставления соответствующих земельных участков в пределах их компетенции</w:t>
      </w:r>
      <w:r>
        <w:rPr>
          <w:rFonts w:ascii="Times New Roman" w:hAnsi="Times New Roman"/>
          <w:sz w:val="28"/>
          <w:szCs w:val="28"/>
        </w:rPr>
        <w:t xml:space="preserve">, т.е. на основании постановления Администрации. </w:t>
      </w:r>
      <w:r>
        <w:rPr>
          <w:rFonts w:ascii="Times New Roman" w:hAnsi="Times New Roman"/>
          <w:sz w:val="28"/>
          <w:szCs w:val="28"/>
        </w:rPr>
        <w:tab/>
        <w:t>Вместе с тем, в ГО Верхотурском , в нарушении вышеуказанной статьи, основанием для совершения сделки купли - продажи  земельного участка определенной площади является заявление покупателя и кадастровый паспорт этого земельного участка, а не  постановление Администрации  о предоставлении в собственность земельного участка с указанным  кадастровым номером, общей площадью в кв. м</w:t>
      </w:r>
      <w:r w:rsidR="0072132D">
        <w:rPr>
          <w:rFonts w:ascii="Times New Roman" w:hAnsi="Times New Roman"/>
          <w:sz w:val="28"/>
          <w:szCs w:val="28"/>
        </w:rPr>
        <w:t>. и разрешенным использованием.</w:t>
      </w:r>
    </w:p>
    <w:p w:rsidR="005A3D90" w:rsidRDefault="005A3D90" w:rsidP="005A3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3D90" w:rsidRPr="001D638A" w:rsidRDefault="005A3D90" w:rsidP="005A3D90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>Предоставление земельных участков для индивидуального жилищного строительства в собственность однократно бесплатно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>В соответствии с федеральными законами и Законом Свердловской области от 07.07.2004 № 18-ОЗ «Об особенностях регулирования земельных отношений на территории Свердловской области» (далее – Закон № 18-ОЗ) земельные участки для индивидуального жилищного строительства в собственность бесплатно предоставляются один раз во внеочередном либо в первоочередном порядке определенным категориям граждан.</w:t>
      </w:r>
    </w:p>
    <w:p w:rsidR="005A3D90" w:rsidRPr="00EF679F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 разработан порядок действий по предоставлению однократно бесплатно земельных участков в собственность граждан для индивидуального жилищного строительства на территории ГО, утвержденным решением Думы ГО от 28.04.2010г. №20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</w:t>
      </w:r>
      <w:r w:rsidRPr="00EF679F">
        <w:rPr>
          <w:rFonts w:ascii="Times New Roman" w:hAnsi="Times New Roman"/>
          <w:sz w:val="28"/>
          <w:szCs w:val="28"/>
        </w:rPr>
        <w:t xml:space="preserve"> году в </w:t>
      </w:r>
      <w:r w:rsidRPr="00A04D7B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предоставлено 8 таких  земельных участков общей площадью 11627 кв.м. для индивидуального жилищного строительства </w:t>
      </w:r>
      <w:r w:rsidRPr="00EF6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гражданам в собственность бесплатно по соответствующим основаниям и в предела установленной нормы.</w:t>
      </w:r>
    </w:p>
    <w:p w:rsidR="005A3D90" w:rsidRPr="00883DA8" w:rsidRDefault="005A3D90" w:rsidP="005A3D90">
      <w:pPr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3D90" w:rsidRPr="001D638A" w:rsidRDefault="005A3D90" w:rsidP="005A3D9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 xml:space="preserve">Деятельность контрольных органов в сфере мониторинга администрирования земельных платежей, распределяемых между бюджетами бюджетной системы РФ 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В проверяемом периоде контрольные органы муниципальных образований осуществляли свою деятельность на основании планов, утверждаемых Думой. Вопросы проверки правильности исчисления, полноты и своевременности внесения в доходы областного и местного бюджета арендной платы за земельные участки, государственная собственность на которые не разграничена и которые расположены в границах городского округа, а также средств от продажи права на заключение договоров аренды и платежей от продажи указанных земельных участков планами работы </w:t>
      </w:r>
      <w:r>
        <w:rPr>
          <w:rFonts w:ascii="Times New Roman" w:hAnsi="Times New Roman"/>
          <w:sz w:val="28"/>
          <w:szCs w:val="28"/>
        </w:rPr>
        <w:t xml:space="preserve"> в 2012 году </w:t>
      </w:r>
      <w:r w:rsidRPr="00EF679F">
        <w:rPr>
          <w:rFonts w:ascii="Times New Roman" w:hAnsi="Times New Roman"/>
          <w:sz w:val="28"/>
          <w:szCs w:val="28"/>
        </w:rPr>
        <w:t>не предусматривались.</w:t>
      </w:r>
    </w:p>
    <w:p w:rsidR="005A3D90" w:rsidRPr="00EF679F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A3D90" w:rsidRPr="001D638A" w:rsidRDefault="005A3D90" w:rsidP="005A3D9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>Деятельность органов местного самоуправления по обеспечению соблюдения принципа платности пользования земельными участками под многоквартирными жилыми домами</w:t>
      </w:r>
    </w:p>
    <w:p w:rsidR="005A3D90" w:rsidRPr="00690A39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</w:t>
      </w:r>
      <w:r w:rsidRPr="00EF679F">
        <w:rPr>
          <w:rFonts w:ascii="Times New Roman" w:hAnsi="Times New Roman"/>
          <w:sz w:val="28"/>
          <w:szCs w:val="28"/>
        </w:rPr>
        <w:t xml:space="preserve"> году в </w:t>
      </w:r>
      <w:r w:rsidRPr="00A04D7B">
        <w:rPr>
          <w:rFonts w:ascii="Times New Roman" w:hAnsi="Times New Roman"/>
          <w:sz w:val="28"/>
          <w:szCs w:val="28"/>
        </w:rPr>
        <w:t>ГО  Верхотурский</w:t>
      </w:r>
      <w:r w:rsidRPr="00EF679F">
        <w:rPr>
          <w:rFonts w:ascii="Times New Roman" w:hAnsi="Times New Roman"/>
          <w:sz w:val="28"/>
          <w:szCs w:val="28"/>
        </w:rPr>
        <w:t xml:space="preserve"> проводилась работа по межеванию и постановке на кадастровый учет земельных участков под многоквартирными домами в целях их дальнейшего налогообложения. Всего на территории </w:t>
      </w:r>
      <w:r>
        <w:rPr>
          <w:rFonts w:ascii="Times New Roman" w:hAnsi="Times New Roman"/>
          <w:sz w:val="28"/>
          <w:szCs w:val="28"/>
        </w:rPr>
        <w:t>ГО</w:t>
      </w:r>
      <w:r w:rsidRPr="00EF6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2010 г. проведено межевание 217 земельных участков, расположенных под многоквартирными жилыми домами и в отношении которых проведен кадастровый учет. Общая площадь земельных участков под многоквартирными жилыми домами составила 212513 кв. м. </w:t>
      </w:r>
      <w:r w:rsidRPr="00EF679F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 проверяемого периода </w:t>
      </w:r>
      <w:r w:rsidRPr="00EF679F">
        <w:rPr>
          <w:rFonts w:ascii="Times New Roman" w:hAnsi="Times New Roman"/>
          <w:sz w:val="28"/>
          <w:szCs w:val="28"/>
        </w:rPr>
        <w:t>работы по</w:t>
      </w:r>
      <w:r>
        <w:rPr>
          <w:rFonts w:ascii="Times New Roman" w:hAnsi="Times New Roman"/>
          <w:sz w:val="28"/>
          <w:szCs w:val="28"/>
        </w:rPr>
        <w:t xml:space="preserve"> межеванию земельных участков проведены в отношении 39 участков, общей площадью в 76669 кв.м., в</w:t>
      </w:r>
      <w:r w:rsidRPr="00EF679F">
        <w:rPr>
          <w:rFonts w:ascii="Times New Roman" w:hAnsi="Times New Roman"/>
          <w:sz w:val="28"/>
          <w:szCs w:val="28"/>
        </w:rPr>
        <w:t>се поставлены на государственный кадастровый учет.</w:t>
      </w:r>
      <w:r>
        <w:rPr>
          <w:rFonts w:ascii="Times New Roman" w:hAnsi="Times New Roman"/>
          <w:sz w:val="28"/>
          <w:szCs w:val="28"/>
        </w:rPr>
        <w:t xml:space="preserve"> Информации о </w:t>
      </w:r>
      <w:r w:rsidRPr="00EF679F">
        <w:rPr>
          <w:rFonts w:ascii="Times New Roman" w:hAnsi="Times New Roman"/>
          <w:sz w:val="28"/>
          <w:szCs w:val="28"/>
        </w:rPr>
        <w:t xml:space="preserve"> межевани</w:t>
      </w:r>
      <w:r>
        <w:rPr>
          <w:rFonts w:ascii="Times New Roman" w:hAnsi="Times New Roman"/>
          <w:sz w:val="28"/>
          <w:szCs w:val="28"/>
        </w:rPr>
        <w:t>и земельных участков, расположенных в границах ГО Верхотурский,  для постановки их на кадастровый учет не имеется</w:t>
      </w:r>
    </w:p>
    <w:p w:rsidR="005A3D90" w:rsidRPr="00EF679F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A3D90" w:rsidRPr="001D638A" w:rsidRDefault="005A3D90" w:rsidP="005A3D90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D638A">
        <w:rPr>
          <w:rFonts w:ascii="Times New Roman" w:hAnsi="Times New Roman"/>
          <w:b/>
          <w:i/>
          <w:sz w:val="28"/>
          <w:szCs w:val="28"/>
        </w:rPr>
        <w:t>Муниципальный земельный контроль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В </w:t>
      </w:r>
      <w:r w:rsidRPr="00686207">
        <w:rPr>
          <w:rFonts w:ascii="Times New Roman" w:hAnsi="Times New Roman"/>
          <w:sz w:val="28"/>
          <w:szCs w:val="28"/>
        </w:rPr>
        <w:t>ГО Верхотурский</w:t>
      </w:r>
      <w:r w:rsidRPr="00EF679F">
        <w:rPr>
          <w:rFonts w:ascii="Times New Roman" w:hAnsi="Times New Roman"/>
          <w:sz w:val="28"/>
          <w:szCs w:val="28"/>
        </w:rPr>
        <w:t xml:space="preserve"> муниципальный земельный контроль за использованием земель осуществлялся в соответствии со статьей 72 ЗК РФ и постановлением главы администрации от </w:t>
      </w:r>
      <w:r>
        <w:rPr>
          <w:rFonts w:ascii="Times New Roman" w:hAnsi="Times New Roman"/>
          <w:sz w:val="28"/>
          <w:szCs w:val="28"/>
        </w:rPr>
        <w:t xml:space="preserve">30.10.2012г. </w:t>
      </w:r>
      <w:r w:rsidRPr="00EF679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1258</w:t>
      </w:r>
      <w:r w:rsidRPr="00EF679F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Положения "О порядке осуществления муниципального земельного контр</w:t>
      </w:r>
      <w:r w:rsidRPr="00EF67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 за использованием земель на территории ГО Верхотурский".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соблюдением действующего земельного законодательства на территории ГО Верхотурский в 2012 году осуществлял КУМи  в соответствии с </w:t>
      </w:r>
      <w:r w:rsidR="0072132D"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hAnsi="Times New Roman"/>
          <w:sz w:val="28"/>
          <w:szCs w:val="28"/>
        </w:rPr>
        <w:t>ежегодным планом проведения проверок юридических лиц и индивидуальных предпринимателей и согласованному с Прокуратурой Свердловской области от 30.11.2011г. №7/4-20-11.</w:t>
      </w:r>
    </w:p>
    <w:p w:rsidR="005A3D90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F6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2012 году проведено 5</w:t>
      </w:r>
      <w:r w:rsidRPr="00EF6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"документарных и выездных" проверок из 6 предусмотренных  ежегодным планом, нарушений правил землепользования, включая</w:t>
      </w:r>
      <w:r w:rsidRPr="00EF679F">
        <w:rPr>
          <w:rFonts w:ascii="Times New Roman" w:hAnsi="Times New Roman"/>
          <w:sz w:val="28"/>
          <w:szCs w:val="28"/>
        </w:rPr>
        <w:t xml:space="preserve"> использования предоставленных земельных участков</w:t>
      </w:r>
      <w:r>
        <w:rPr>
          <w:rFonts w:ascii="Times New Roman" w:hAnsi="Times New Roman"/>
          <w:sz w:val="28"/>
          <w:szCs w:val="28"/>
        </w:rPr>
        <w:t>, проверками не установлено.</w:t>
      </w:r>
    </w:p>
    <w:p w:rsidR="005A3D90" w:rsidRPr="00EF679F" w:rsidRDefault="005A3D90" w:rsidP="005A3D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A3D90" w:rsidRPr="001C235D" w:rsidRDefault="005A3D90" w:rsidP="005A3D90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235D">
        <w:rPr>
          <w:rFonts w:ascii="Times New Roman" w:hAnsi="Times New Roman"/>
          <w:b/>
          <w:sz w:val="28"/>
          <w:szCs w:val="28"/>
        </w:rPr>
        <w:t>Выводы</w:t>
      </w:r>
    </w:p>
    <w:p w:rsidR="005A3D90" w:rsidRDefault="005A3D90" w:rsidP="005A3D90">
      <w:pPr>
        <w:pStyle w:val="a6"/>
        <w:spacing w:line="360" w:lineRule="auto"/>
        <w:ind w:left="0"/>
        <w:rPr>
          <w:szCs w:val="28"/>
        </w:rPr>
      </w:pPr>
      <w:r>
        <w:rPr>
          <w:szCs w:val="28"/>
        </w:rPr>
        <w:t>Администрация ГО не осуществляла</w:t>
      </w:r>
      <w:r w:rsidRPr="00EF679F">
        <w:rPr>
          <w:szCs w:val="28"/>
        </w:rPr>
        <w:t xml:space="preserve"> надлежащего контроля за </w:t>
      </w:r>
      <w:r>
        <w:rPr>
          <w:szCs w:val="28"/>
        </w:rPr>
        <w:t>учетом и использованием земельных участков, начислением и поступлением арендных платежей,  в результате:</w:t>
      </w:r>
    </w:p>
    <w:p w:rsidR="005A3D90" w:rsidRDefault="005A3D90" w:rsidP="005A3D90">
      <w:pPr>
        <w:pStyle w:val="a6"/>
        <w:spacing w:line="360" w:lineRule="auto"/>
        <w:ind w:left="0"/>
        <w:rPr>
          <w:szCs w:val="28"/>
        </w:rPr>
      </w:pPr>
      <w:r>
        <w:rPr>
          <w:szCs w:val="28"/>
        </w:rPr>
        <w:t>- н</w:t>
      </w:r>
      <w:r w:rsidRPr="00EF679F">
        <w:rPr>
          <w:szCs w:val="28"/>
        </w:rPr>
        <w:t xml:space="preserve">анесен прямой ущерб </w:t>
      </w:r>
      <w:r>
        <w:rPr>
          <w:szCs w:val="28"/>
        </w:rPr>
        <w:t>областному и местному  бюджетам на суммы 37.7 тыс. рублей  и 150.7 тыс. рублей соответственно из-за</w:t>
      </w:r>
      <w:r w:rsidRPr="00EF679F">
        <w:rPr>
          <w:szCs w:val="28"/>
        </w:rPr>
        <w:t xml:space="preserve"> необоснованного занижения размера арендной платы в отдельных договорах</w:t>
      </w:r>
      <w:r>
        <w:rPr>
          <w:szCs w:val="28"/>
        </w:rPr>
        <w:t xml:space="preserve"> аренды</w:t>
      </w:r>
      <w:r w:rsidRPr="00EF679F">
        <w:rPr>
          <w:szCs w:val="28"/>
        </w:rPr>
        <w:t xml:space="preserve"> –</w:t>
      </w:r>
      <w:r>
        <w:rPr>
          <w:szCs w:val="28"/>
        </w:rPr>
        <w:t xml:space="preserve"> 184.5 тыс. рублей и  неиспользования земельных участков - 3.9 тыс. рублей;</w:t>
      </w:r>
    </w:p>
    <w:p w:rsidR="005A3D90" w:rsidRDefault="005A3D90" w:rsidP="005A3D90">
      <w:pPr>
        <w:pStyle w:val="a6"/>
        <w:spacing w:line="360" w:lineRule="auto"/>
        <w:ind w:left="0"/>
        <w:rPr>
          <w:szCs w:val="28"/>
        </w:rPr>
      </w:pPr>
      <w:r>
        <w:rPr>
          <w:szCs w:val="28"/>
        </w:rPr>
        <w:t>-излишне начислена и взыскана арендная плата за земельные участки, предоставленные по</w:t>
      </w:r>
      <w:r w:rsidR="0072132D">
        <w:rPr>
          <w:szCs w:val="28"/>
        </w:rPr>
        <w:t>д</w:t>
      </w:r>
      <w:r>
        <w:rPr>
          <w:szCs w:val="28"/>
        </w:rPr>
        <w:t xml:space="preserve"> индивидуальное жилищное строительство и личное подсобное хозяйство - 26.3 тыс. рублей и неправильного применения процента кадастровой стоимости земельных участков, для определении их стоимости при переоформлении права постоянного (бессрочного) пользования - 110.0 тыс. рублей.</w:t>
      </w:r>
    </w:p>
    <w:p w:rsidR="005A3D90" w:rsidRPr="00EF679F" w:rsidRDefault="005A3D90" w:rsidP="005A3D90">
      <w:pPr>
        <w:pStyle w:val="a6"/>
        <w:spacing w:line="360" w:lineRule="auto"/>
        <w:ind w:left="0"/>
        <w:rPr>
          <w:szCs w:val="28"/>
        </w:rPr>
      </w:pPr>
    </w:p>
    <w:p w:rsidR="005A3D90" w:rsidRPr="001C235D" w:rsidRDefault="005A3D90" w:rsidP="005A3D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35D">
        <w:rPr>
          <w:rFonts w:ascii="Times New Roman" w:hAnsi="Times New Roman"/>
          <w:b/>
          <w:sz w:val="28"/>
          <w:szCs w:val="28"/>
        </w:rPr>
        <w:t>Предложения</w:t>
      </w:r>
    </w:p>
    <w:p w:rsidR="005A3D90" w:rsidRDefault="005A3D90" w:rsidP="005A3D90">
      <w:pPr>
        <w:pStyle w:val="a6"/>
        <w:spacing w:line="360" w:lineRule="auto"/>
        <w:ind w:left="0"/>
        <w:rPr>
          <w:szCs w:val="28"/>
        </w:rPr>
      </w:pPr>
      <w:r>
        <w:rPr>
          <w:szCs w:val="28"/>
        </w:rPr>
        <w:t xml:space="preserve"> Администрации ГО:</w:t>
      </w:r>
    </w:p>
    <w:p w:rsidR="005A3D90" w:rsidRDefault="005A3D90" w:rsidP="005A3D90">
      <w:pPr>
        <w:pStyle w:val="a6"/>
        <w:spacing w:line="360" w:lineRule="auto"/>
        <w:ind w:left="0"/>
        <w:rPr>
          <w:szCs w:val="28"/>
        </w:rPr>
      </w:pPr>
      <w:r w:rsidRPr="009862F2">
        <w:rPr>
          <w:szCs w:val="28"/>
        </w:rPr>
        <w:t xml:space="preserve"> </w:t>
      </w:r>
      <w:r w:rsidRPr="00EF679F">
        <w:rPr>
          <w:szCs w:val="28"/>
        </w:rPr>
        <w:t xml:space="preserve">- принять меры к устранению отмеченных нарушений и возмещению ущерба, нанесенного областному </w:t>
      </w:r>
      <w:r>
        <w:rPr>
          <w:szCs w:val="28"/>
        </w:rPr>
        <w:t xml:space="preserve">и местному </w:t>
      </w:r>
      <w:r w:rsidRPr="00EF679F">
        <w:rPr>
          <w:szCs w:val="28"/>
        </w:rPr>
        <w:t>бюджет</w:t>
      </w:r>
      <w:r>
        <w:rPr>
          <w:szCs w:val="28"/>
        </w:rPr>
        <w:t>ам</w:t>
      </w:r>
      <w:r w:rsidRPr="00EF679F">
        <w:rPr>
          <w:szCs w:val="28"/>
        </w:rPr>
        <w:t xml:space="preserve"> ненадлежащим администрирование</w:t>
      </w:r>
      <w:r w:rsidR="0072132D">
        <w:rPr>
          <w:szCs w:val="28"/>
        </w:rPr>
        <w:t>м указанных неналоговых доходов;</w:t>
      </w:r>
    </w:p>
    <w:p w:rsidR="005A3D90" w:rsidRDefault="005A3D90" w:rsidP="005A3D90">
      <w:pPr>
        <w:pStyle w:val="a6"/>
        <w:spacing w:line="360" w:lineRule="auto"/>
        <w:ind w:left="0"/>
        <w:rPr>
          <w:szCs w:val="28"/>
        </w:rPr>
      </w:pPr>
      <w:r>
        <w:rPr>
          <w:szCs w:val="28"/>
        </w:rPr>
        <w:t>-активизировать работу по предъявлению претензий к должникам;</w:t>
      </w:r>
    </w:p>
    <w:p w:rsidR="005A3D90" w:rsidRDefault="005A3D90" w:rsidP="005A3D90">
      <w:pPr>
        <w:pStyle w:val="a6"/>
        <w:spacing w:line="360" w:lineRule="auto"/>
        <w:ind w:left="0"/>
        <w:rPr>
          <w:szCs w:val="28"/>
        </w:rPr>
      </w:pPr>
      <w:r>
        <w:rPr>
          <w:szCs w:val="28"/>
        </w:rPr>
        <w:t>-провести инвентаризацию земельных участков, предоставленных в аренду с целью выявления неиспользуемых участков;</w:t>
      </w:r>
    </w:p>
    <w:p w:rsidR="005A3D90" w:rsidRDefault="005A3D90" w:rsidP="005A3D90">
      <w:pPr>
        <w:pStyle w:val="a6"/>
        <w:spacing w:line="360" w:lineRule="auto"/>
        <w:ind w:left="0"/>
        <w:rPr>
          <w:szCs w:val="28"/>
        </w:rPr>
      </w:pPr>
      <w:r>
        <w:rPr>
          <w:szCs w:val="28"/>
        </w:rPr>
        <w:t>-доначислить и взыскать с арендаторов арендную плату за 2012 году;</w:t>
      </w:r>
    </w:p>
    <w:p w:rsidR="005A3D90" w:rsidRDefault="005A3D90" w:rsidP="005A3D90">
      <w:pPr>
        <w:pStyle w:val="a6"/>
        <w:spacing w:line="360" w:lineRule="auto"/>
        <w:ind w:left="0"/>
        <w:rPr>
          <w:szCs w:val="28"/>
        </w:rPr>
      </w:pPr>
      <w:r>
        <w:rPr>
          <w:szCs w:val="28"/>
        </w:rPr>
        <w:t>- действующие муниципальные нормативные правовые акты, по регулированию земельных правоотношений на территории ГО, привести в соответствие требований земельного законодательства;</w:t>
      </w:r>
      <w:r w:rsidRPr="00C76DE0">
        <w:rPr>
          <w:szCs w:val="28"/>
        </w:rPr>
        <w:t xml:space="preserve"> </w:t>
      </w:r>
    </w:p>
    <w:p w:rsidR="005A3D90" w:rsidRDefault="005A3D90" w:rsidP="005A3D90">
      <w:pPr>
        <w:pStyle w:val="a6"/>
        <w:spacing w:line="360" w:lineRule="auto"/>
        <w:ind w:left="0"/>
        <w:rPr>
          <w:szCs w:val="28"/>
        </w:rPr>
      </w:pPr>
      <w:r>
        <w:rPr>
          <w:szCs w:val="28"/>
        </w:rPr>
        <w:t>-отчет об устранении выявленных недостатков направить в адрес контрольного органа до 01.01.2014г.</w:t>
      </w:r>
    </w:p>
    <w:p w:rsidR="0072132D" w:rsidRDefault="0072132D" w:rsidP="005A3D90">
      <w:pPr>
        <w:pStyle w:val="a6"/>
        <w:spacing w:line="360" w:lineRule="auto"/>
        <w:ind w:left="0"/>
        <w:rPr>
          <w:szCs w:val="28"/>
        </w:rPr>
      </w:pPr>
    </w:p>
    <w:p w:rsidR="005A3D90" w:rsidRDefault="0072132D" w:rsidP="005A3D90">
      <w:pPr>
        <w:pStyle w:val="a6"/>
        <w:spacing w:line="360" w:lineRule="auto"/>
        <w:ind w:left="0"/>
        <w:rPr>
          <w:szCs w:val="28"/>
        </w:rPr>
      </w:pPr>
      <w:r>
        <w:rPr>
          <w:szCs w:val="28"/>
        </w:rPr>
        <w:t>П</w:t>
      </w:r>
      <w:r w:rsidR="005A3D90" w:rsidRPr="004C6F6C">
        <w:rPr>
          <w:szCs w:val="28"/>
        </w:rPr>
        <w:t xml:space="preserve">редседатель Счетной палаты (контрольного органа) городского округа </w:t>
      </w:r>
      <w:r w:rsidR="005A3D90">
        <w:rPr>
          <w:szCs w:val="28"/>
        </w:rPr>
        <w:tab/>
      </w:r>
      <w:r w:rsidR="005A3D90" w:rsidRPr="004C6F6C">
        <w:rPr>
          <w:szCs w:val="28"/>
        </w:rPr>
        <w:t>Верхотурский_________________</w:t>
      </w:r>
      <w:r w:rsidR="005A3D90">
        <w:rPr>
          <w:szCs w:val="28"/>
        </w:rPr>
        <w:t>___________</w:t>
      </w:r>
      <w:r w:rsidR="005A3D90">
        <w:rPr>
          <w:szCs w:val="28"/>
        </w:rPr>
        <w:tab/>
        <w:t>__</w:t>
      </w:r>
      <w:r w:rsidR="005A3D90" w:rsidRPr="004C6F6C">
        <w:rPr>
          <w:szCs w:val="28"/>
        </w:rPr>
        <w:t>Н.М. Кокоулина</w:t>
      </w:r>
    </w:p>
    <w:sectPr w:rsidR="005A3D90" w:rsidSect="009862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F2" w:rsidRDefault="0072132D">
    <w:pPr>
      <w:pStyle w:val="a4"/>
      <w:jc w:val="center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>
      <w:rPr>
        <w:noProof/>
      </w:rPr>
      <w:t>1</w:t>
    </w:r>
    <w:r>
      <w:fldChar w:fldCharType="end"/>
    </w:r>
  </w:p>
  <w:p w:rsidR="009862F2" w:rsidRDefault="007213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9F2"/>
    <w:multiLevelType w:val="hybridMultilevel"/>
    <w:tmpl w:val="411A0ACA"/>
    <w:lvl w:ilvl="0" w:tplc="6B6C7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A3D90"/>
    <w:rsid w:val="000003EF"/>
    <w:rsid w:val="00000AEC"/>
    <w:rsid w:val="00000D3F"/>
    <w:rsid w:val="000014E0"/>
    <w:rsid w:val="0000195A"/>
    <w:rsid w:val="000031F9"/>
    <w:rsid w:val="00003BD0"/>
    <w:rsid w:val="00004E2D"/>
    <w:rsid w:val="00005378"/>
    <w:rsid w:val="00006A7D"/>
    <w:rsid w:val="00006B6D"/>
    <w:rsid w:val="00007DA6"/>
    <w:rsid w:val="0001033F"/>
    <w:rsid w:val="00010AD9"/>
    <w:rsid w:val="00013034"/>
    <w:rsid w:val="000137B3"/>
    <w:rsid w:val="00013D8E"/>
    <w:rsid w:val="00014226"/>
    <w:rsid w:val="00015903"/>
    <w:rsid w:val="00016439"/>
    <w:rsid w:val="000168FF"/>
    <w:rsid w:val="000170FD"/>
    <w:rsid w:val="00017FB9"/>
    <w:rsid w:val="00021184"/>
    <w:rsid w:val="000218B7"/>
    <w:rsid w:val="00021AE5"/>
    <w:rsid w:val="00022848"/>
    <w:rsid w:val="00023F02"/>
    <w:rsid w:val="00024E9E"/>
    <w:rsid w:val="00024F32"/>
    <w:rsid w:val="00025D7D"/>
    <w:rsid w:val="0002676C"/>
    <w:rsid w:val="00031316"/>
    <w:rsid w:val="00031C73"/>
    <w:rsid w:val="00032F1D"/>
    <w:rsid w:val="00035457"/>
    <w:rsid w:val="000356C9"/>
    <w:rsid w:val="00035D83"/>
    <w:rsid w:val="000369E9"/>
    <w:rsid w:val="000406FC"/>
    <w:rsid w:val="0004262A"/>
    <w:rsid w:val="00043CB5"/>
    <w:rsid w:val="00046592"/>
    <w:rsid w:val="000468B4"/>
    <w:rsid w:val="000513FA"/>
    <w:rsid w:val="000515D4"/>
    <w:rsid w:val="00051B09"/>
    <w:rsid w:val="00054764"/>
    <w:rsid w:val="00055682"/>
    <w:rsid w:val="00055983"/>
    <w:rsid w:val="00055A4D"/>
    <w:rsid w:val="00055C76"/>
    <w:rsid w:val="00055F58"/>
    <w:rsid w:val="00056EB2"/>
    <w:rsid w:val="00057C82"/>
    <w:rsid w:val="00060705"/>
    <w:rsid w:val="00061CBB"/>
    <w:rsid w:val="000644AB"/>
    <w:rsid w:val="00064DAF"/>
    <w:rsid w:val="00066F1C"/>
    <w:rsid w:val="000670B3"/>
    <w:rsid w:val="000679E7"/>
    <w:rsid w:val="00072FDA"/>
    <w:rsid w:val="00074638"/>
    <w:rsid w:val="0007762F"/>
    <w:rsid w:val="00080F8E"/>
    <w:rsid w:val="0008183D"/>
    <w:rsid w:val="00081A14"/>
    <w:rsid w:val="00082479"/>
    <w:rsid w:val="00082BFF"/>
    <w:rsid w:val="0008304B"/>
    <w:rsid w:val="000837ED"/>
    <w:rsid w:val="00083865"/>
    <w:rsid w:val="000847F9"/>
    <w:rsid w:val="00085AF6"/>
    <w:rsid w:val="0009034F"/>
    <w:rsid w:val="000919F1"/>
    <w:rsid w:val="00091B4E"/>
    <w:rsid w:val="00092B5A"/>
    <w:rsid w:val="00092C41"/>
    <w:rsid w:val="000968D8"/>
    <w:rsid w:val="00096CF8"/>
    <w:rsid w:val="000A0037"/>
    <w:rsid w:val="000A0C3A"/>
    <w:rsid w:val="000A0CFB"/>
    <w:rsid w:val="000A0F48"/>
    <w:rsid w:val="000A218A"/>
    <w:rsid w:val="000A2432"/>
    <w:rsid w:val="000A6FCB"/>
    <w:rsid w:val="000A71E0"/>
    <w:rsid w:val="000A7814"/>
    <w:rsid w:val="000B06F6"/>
    <w:rsid w:val="000B1D67"/>
    <w:rsid w:val="000B211E"/>
    <w:rsid w:val="000B2AE1"/>
    <w:rsid w:val="000B3C1B"/>
    <w:rsid w:val="000B3F20"/>
    <w:rsid w:val="000B509B"/>
    <w:rsid w:val="000B6418"/>
    <w:rsid w:val="000B65DA"/>
    <w:rsid w:val="000B6846"/>
    <w:rsid w:val="000B6EB8"/>
    <w:rsid w:val="000B7AF7"/>
    <w:rsid w:val="000B7B5D"/>
    <w:rsid w:val="000C0CFF"/>
    <w:rsid w:val="000C2632"/>
    <w:rsid w:val="000C2E49"/>
    <w:rsid w:val="000C3D07"/>
    <w:rsid w:val="000C4468"/>
    <w:rsid w:val="000C4EFB"/>
    <w:rsid w:val="000C5696"/>
    <w:rsid w:val="000C6D25"/>
    <w:rsid w:val="000C6DD6"/>
    <w:rsid w:val="000C6FA5"/>
    <w:rsid w:val="000C7276"/>
    <w:rsid w:val="000D037B"/>
    <w:rsid w:val="000D0DB2"/>
    <w:rsid w:val="000D1D13"/>
    <w:rsid w:val="000D3259"/>
    <w:rsid w:val="000D3751"/>
    <w:rsid w:val="000D3B00"/>
    <w:rsid w:val="000D4574"/>
    <w:rsid w:val="000D4C16"/>
    <w:rsid w:val="000D559F"/>
    <w:rsid w:val="000D5BF4"/>
    <w:rsid w:val="000D7ECD"/>
    <w:rsid w:val="000E00FF"/>
    <w:rsid w:val="000E0C74"/>
    <w:rsid w:val="000E11D4"/>
    <w:rsid w:val="000E1244"/>
    <w:rsid w:val="000E1589"/>
    <w:rsid w:val="000E1943"/>
    <w:rsid w:val="000E3534"/>
    <w:rsid w:val="000E4287"/>
    <w:rsid w:val="000E479B"/>
    <w:rsid w:val="000E4B70"/>
    <w:rsid w:val="000E62A1"/>
    <w:rsid w:val="000E7767"/>
    <w:rsid w:val="000F02E6"/>
    <w:rsid w:val="000F1128"/>
    <w:rsid w:val="000F18BA"/>
    <w:rsid w:val="000F277A"/>
    <w:rsid w:val="000F3352"/>
    <w:rsid w:val="000F5802"/>
    <w:rsid w:val="000F5A32"/>
    <w:rsid w:val="000F7D19"/>
    <w:rsid w:val="000F7FDB"/>
    <w:rsid w:val="0010070F"/>
    <w:rsid w:val="00100BAD"/>
    <w:rsid w:val="00101962"/>
    <w:rsid w:val="001026FA"/>
    <w:rsid w:val="00102944"/>
    <w:rsid w:val="001039EA"/>
    <w:rsid w:val="001040C5"/>
    <w:rsid w:val="00104161"/>
    <w:rsid w:val="00104B33"/>
    <w:rsid w:val="0010776D"/>
    <w:rsid w:val="00107FC8"/>
    <w:rsid w:val="00110AC3"/>
    <w:rsid w:val="00111A03"/>
    <w:rsid w:val="001135F3"/>
    <w:rsid w:val="00113DCA"/>
    <w:rsid w:val="00116792"/>
    <w:rsid w:val="0011724B"/>
    <w:rsid w:val="00117476"/>
    <w:rsid w:val="00117905"/>
    <w:rsid w:val="0012364F"/>
    <w:rsid w:val="00123B38"/>
    <w:rsid w:val="001328A1"/>
    <w:rsid w:val="001345A0"/>
    <w:rsid w:val="00137354"/>
    <w:rsid w:val="0013736C"/>
    <w:rsid w:val="001377A5"/>
    <w:rsid w:val="00137B48"/>
    <w:rsid w:val="00137CC0"/>
    <w:rsid w:val="0014131D"/>
    <w:rsid w:val="00142EB3"/>
    <w:rsid w:val="00143A90"/>
    <w:rsid w:val="00144337"/>
    <w:rsid w:val="00146DB3"/>
    <w:rsid w:val="00147A32"/>
    <w:rsid w:val="00151439"/>
    <w:rsid w:val="00152B6F"/>
    <w:rsid w:val="0015304A"/>
    <w:rsid w:val="0015389C"/>
    <w:rsid w:val="00154462"/>
    <w:rsid w:val="00156A70"/>
    <w:rsid w:val="00160896"/>
    <w:rsid w:val="00161373"/>
    <w:rsid w:val="00161F41"/>
    <w:rsid w:val="0016218C"/>
    <w:rsid w:val="001626A7"/>
    <w:rsid w:val="001636A6"/>
    <w:rsid w:val="0016471C"/>
    <w:rsid w:val="00164CCD"/>
    <w:rsid w:val="00165B34"/>
    <w:rsid w:val="00165CAB"/>
    <w:rsid w:val="00167796"/>
    <w:rsid w:val="00170365"/>
    <w:rsid w:val="00171842"/>
    <w:rsid w:val="00171CE1"/>
    <w:rsid w:val="00171D84"/>
    <w:rsid w:val="00172C30"/>
    <w:rsid w:val="0017459D"/>
    <w:rsid w:val="00174660"/>
    <w:rsid w:val="00175F2B"/>
    <w:rsid w:val="00176820"/>
    <w:rsid w:val="00177E57"/>
    <w:rsid w:val="001820D4"/>
    <w:rsid w:val="00182390"/>
    <w:rsid w:val="001837E6"/>
    <w:rsid w:val="00183B21"/>
    <w:rsid w:val="001849CB"/>
    <w:rsid w:val="00184C01"/>
    <w:rsid w:val="00185589"/>
    <w:rsid w:val="0018586E"/>
    <w:rsid w:val="001859D0"/>
    <w:rsid w:val="00185ADE"/>
    <w:rsid w:val="00185BAA"/>
    <w:rsid w:val="00186817"/>
    <w:rsid w:val="0018727F"/>
    <w:rsid w:val="0019091F"/>
    <w:rsid w:val="00191201"/>
    <w:rsid w:val="001915C5"/>
    <w:rsid w:val="00191884"/>
    <w:rsid w:val="00191DFC"/>
    <w:rsid w:val="001924AC"/>
    <w:rsid w:val="001941EE"/>
    <w:rsid w:val="0019594D"/>
    <w:rsid w:val="0019673D"/>
    <w:rsid w:val="00196784"/>
    <w:rsid w:val="001A0712"/>
    <w:rsid w:val="001A0886"/>
    <w:rsid w:val="001A0B61"/>
    <w:rsid w:val="001A12FC"/>
    <w:rsid w:val="001A1CF1"/>
    <w:rsid w:val="001A2465"/>
    <w:rsid w:val="001A297F"/>
    <w:rsid w:val="001A3097"/>
    <w:rsid w:val="001A6DFA"/>
    <w:rsid w:val="001B11B1"/>
    <w:rsid w:val="001B3CF3"/>
    <w:rsid w:val="001B3EF2"/>
    <w:rsid w:val="001B42AD"/>
    <w:rsid w:val="001B4D00"/>
    <w:rsid w:val="001B588A"/>
    <w:rsid w:val="001B5B7E"/>
    <w:rsid w:val="001B6AD8"/>
    <w:rsid w:val="001B734E"/>
    <w:rsid w:val="001B7C98"/>
    <w:rsid w:val="001C07AA"/>
    <w:rsid w:val="001C1A96"/>
    <w:rsid w:val="001C4CBD"/>
    <w:rsid w:val="001C567D"/>
    <w:rsid w:val="001C5CC9"/>
    <w:rsid w:val="001D050F"/>
    <w:rsid w:val="001D1F02"/>
    <w:rsid w:val="001D283A"/>
    <w:rsid w:val="001D30F9"/>
    <w:rsid w:val="001D44C3"/>
    <w:rsid w:val="001D493A"/>
    <w:rsid w:val="001D5880"/>
    <w:rsid w:val="001D762A"/>
    <w:rsid w:val="001E0673"/>
    <w:rsid w:val="001E0EF6"/>
    <w:rsid w:val="001E1B18"/>
    <w:rsid w:val="001E3711"/>
    <w:rsid w:val="001E3951"/>
    <w:rsid w:val="001E436D"/>
    <w:rsid w:val="001E498A"/>
    <w:rsid w:val="001E4D22"/>
    <w:rsid w:val="001E53C3"/>
    <w:rsid w:val="001E5DBA"/>
    <w:rsid w:val="001E612B"/>
    <w:rsid w:val="001E62D7"/>
    <w:rsid w:val="001F1E4C"/>
    <w:rsid w:val="001F2A77"/>
    <w:rsid w:val="001F350F"/>
    <w:rsid w:val="001F4BE9"/>
    <w:rsid w:val="001F50BC"/>
    <w:rsid w:val="001F50D1"/>
    <w:rsid w:val="001F6B0B"/>
    <w:rsid w:val="001F709A"/>
    <w:rsid w:val="001F7A06"/>
    <w:rsid w:val="002006E2"/>
    <w:rsid w:val="0020191B"/>
    <w:rsid w:val="00201C59"/>
    <w:rsid w:val="002024B3"/>
    <w:rsid w:val="00202D3E"/>
    <w:rsid w:val="002037B4"/>
    <w:rsid w:val="00204613"/>
    <w:rsid w:val="002051BE"/>
    <w:rsid w:val="00206182"/>
    <w:rsid w:val="00207533"/>
    <w:rsid w:val="00211118"/>
    <w:rsid w:val="002126DC"/>
    <w:rsid w:val="00212F5C"/>
    <w:rsid w:val="002131C9"/>
    <w:rsid w:val="00213C48"/>
    <w:rsid w:val="00213F1B"/>
    <w:rsid w:val="002145C9"/>
    <w:rsid w:val="00215ED0"/>
    <w:rsid w:val="00216085"/>
    <w:rsid w:val="00216320"/>
    <w:rsid w:val="00217D36"/>
    <w:rsid w:val="00220110"/>
    <w:rsid w:val="0022037B"/>
    <w:rsid w:val="00220F76"/>
    <w:rsid w:val="002216A1"/>
    <w:rsid w:val="00221DC7"/>
    <w:rsid w:val="00224A6A"/>
    <w:rsid w:val="00224D82"/>
    <w:rsid w:val="00224EF4"/>
    <w:rsid w:val="002252DF"/>
    <w:rsid w:val="00225B2C"/>
    <w:rsid w:val="00226E0A"/>
    <w:rsid w:val="00231638"/>
    <w:rsid w:val="0023311E"/>
    <w:rsid w:val="002343D4"/>
    <w:rsid w:val="00234408"/>
    <w:rsid w:val="002347C5"/>
    <w:rsid w:val="002351E9"/>
    <w:rsid w:val="002365DC"/>
    <w:rsid w:val="002373A6"/>
    <w:rsid w:val="002375AE"/>
    <w:rsid w:val="0024005E"/>
    <w:rsid w:val="002417F1"/>
    <w:rsid w:val="002447A8"/>
    <w:rsid w:val="002475CE"/>
    <w:rsid w:val="00247CBB"/>
    <w:rsid w:val="002520B0"/>
    <w:rsid w:val="00254E8B"/>
    <w:rsid w:val="00255F24"/>
    <w:rsid w:val="0025685A"/>
    <w:rsid w:val="00257893"/>
    <w:rsid w:val="00257C29"/>
    <w:rsid w:val="002602E4"/>
    <w:rsid w:val="00260AFD"/>
    <w:rsid w:val="00261781"/>
    <w:rsid w:val="002618F8"/>
    <w:rsid w:val="0026274F"/>
    <w:rsid w:val="00263975"/>
    <w:rsid w:val="00263B31"/>
    <w:rsid w:val="00265AE1"/>
    <w:rsid w:val="00267927"/>
    <w:rsid w:val="002679FE"/>
    <w:rsid w:val="00270BCB"/>
    <w:rsid w:val="002715CC"/>
    <w:rsid w:val="002720C1"/>
    <w:rsid w:val="00272142"/>
    <w:rsid w:val="0027253B"/>
    <w:rsid w:val="00272B45"/>
    <w:rsid w:val="00274B91"/>
    <w:rsid w:val="002754A8"/>
    <w:rsid w:val="00276226"/>
    <w:rsid w:val="00276398"/>
    <w:rsid w:val="00276470"/>
    <w:rsid w:val="00277A44"/>
    <w:rsid w:val="002824D1"/>
    <w:rsid w:val="00282DA6"/>
    <w:rsid w:val="00283253"/>
    <w:rsid w:val="00283BDB"/>
    <w:rsid w:val="00285676"/>
    <w:rsid w:val="00287EBF"/>
    <w:rsid w:val="00287F16"/>
    <w:rsid w:val="00290081"/>
    <w:rsid w:val="0029011D"/>
    <w:rsid w:val="002901D1"/>
    <w:rsid w:val="0029053A"/>
    <w:rsid w:val="00291DC3"/>
    <w:rsid w:val="00292868"/>
    <w:rsid w:val="002934DF"/>
    <w:rsid w:val="00293E2F"/>
    <w:rsid w:val="00293F33"/>
    <w:rsid w:val="0029556B"/>
    <w:rsid w:val="00295AA3"/>
    <w:rsid w:val="0029677F"/>
    <w:rsid w:val="00296CB8"/>
    <w:rsid w:val="00297F9F"/>
    <w:rsid w:val="002A1944"/>
    <w:rsid w:val="002A2D79"/>
    <w:rsid w:val="002A388B"/>
    <w:rsid w:val="002A3F90"/>
    <w:rsid w:val="002A4544"/>
    <w:rsid w:val="002A5B03"/>
    <w:rsid w:val="002B0EA6"/>
    <w:rsid w:val="002B16A8"/>
    <w:rsid w:val="002B2184"/>
    <w:rsid w:val="002B5192"/>
    <w:rsid w:val="002B547C"/>
    <w:rsid w:val="002B562E"/>
    <w:rsid w:val="002B6C8E"/>
    <w:rsid w:val="002B7253"/>
    <w:rsid w:val="002C049B"/>
    <w:rsid w:val="002C07C4"/>
    <w:rsid w:val="002C0D74"/>
    <w:rsid w:val="002C162F"/>
    <w:rsid w:val="002C1E54"/>
    <w:rsid w:val="002C334F"/>
    <w:rsid w:val="002C37B6"/>
    <w:rsid w:val="002C4E13"/>
    <w:rsid w:val="002C4EC5"/>
    <w:rsid w:val="002C5344"/>
    <w:rsid w:val="002C6DCF"/>
    <w:rsid w:val="002C766B"/>
    <w:rsid w:val="002C7DDB"/>
    <w:rsid w:val="002D025C"/>
    <w:rsid w:val="002D06C7"/>
    <w:rsid w:val="002D0C20"/>
    <w:rsid w:val="002D45CA"/>
    <w:rsid w:val="002D4D0F"/>
    <w:rsid w:val="002D7C70"/>
    <w:rsid w:val="002E12E8"/>
    <w:rsid w:val="002E1385"/>
    <w:rsid w:val="002E2E32"/>
    <w:rsid w:val="002E31DE"/>
    <w:rsid w:val="002E329E"/>
    <w:rsid w:val="002E34FD"/>
    <w:rsid w:val="002E3A8D"/>
    <w:rsid w:val="002E3CAB"/>
    <w:rsid w:val="002E507A"/>
    <w:rsid w:val="002E6118"/>
    <w:rsid w:val="002E61E7"/>
    <w:rsid w:val="002E6C7A"/>
    <w:rsid w:val="002E7F6D"/>
    <w:rsid w:val="002F199C"/>
    <w:rsid w:val="002F2865"/>
    <w:rsid w:val="002F2C43"/>
    <w:rsid w:val="002F353C"/>
    <w:rsid w:val="002F3AC3"/>
    <w:rsid w:val="002F4146"/>
    <w:rsid w:val="002F67D0"/>
    <w:rsid w:val="002F7CDB"/>
    <w:rsid w:val="0030027A"/>
    <w:rsid w:val="00300824"/>
    <w:rsid w:val="003009D3"/>
    <w:rsid w:val="00301678"/>
    <w:rsid w:val="00305C1C"/>
    <w:rsid w:val="00305F66"/>
    <w:rsid w:val="003066D7"/>
    <w:rsid w:val="003068FF"/>
    <w:rsid w:val="00310CD9"/>
    <w:rsid w:val="00310EA2"/>
    <w:rsid w:val="00310F26"/>
    <w:rsid w:val="00311873"/>
    <w:rsid w:val="0031274F"/>
    <w:rsid w:val="00314D5D"/>
    <w:rsid w:val="00316060"/>
    <w:rsid w:val="00316146"/>
    <w:rsid w:val="0032015A"/>
    <w:rsid w:val="00322283"/>
    <w:rsid w:val="0032335E"/>
    <w:rsid w:val="00323BB3"/>
    <w:rsid w:val="003244B0"/>
    <w:rsid w:val="00324DE5"/>
    <w:rsid w:val="00326169"/>
    <w:rsid w:val="00326E28"/>
    <w:rsid w:val="00327B17"/>
    <w:rsid w:val="00330395"/>
    <w:rsid w:val="003304BB"/>
    <w:rsid w:val="00331214"/>
    <w:rsid w:val="003314B9"/>
    <w:rsid w:val="003333DB"/>
    <w:rsid w:val="00333D3F"/>
    <w:rsid w:val="00334288"/>
    <w:rsid w:val="0033544F"/>
    <w:rsid w:val="00335967"/>
    <w:rsid w:val="00336834"/>
    <w:rsid w:val="003369E8"/>
    <w:rsid w:val="0033725A"/>
    <w:rsid w:val="00340735"/>
    <w:rsid w:val="00343297"/>
    <w:rsid w:val="00343FDA"/>
    <w:rsid w:val="00345068"/>
    <w:rsid w:val="003457BE"/>
    <w:rsid w:val="00345C5C"/>
    <w:rsid w:val="00346131"/>
    <w:rsid w:val="0034678D"/>
    <w:rsid w:val="003472E6"/>
    <w:rsid w:val="00347D98"/>
    <w:rsid w:val="003508D1"/>
    <w:rsid w:val="00351F40"/>
    <w:rsid w:val="00351F55"/>
    <w:rsid w:val="00351F58"/>
    <w:rsid w:val="003523A7"/>
    <w:rsid w:val="003563BC"/>
    <w:rsid w:val="003563CE"/>
    <w:rsid w:val="003575E3"/>
    <w:rsid w:val="00361E6F"/>
    <w:rsid w:val="00362080"/>
    <w:rsid w:val="00362500"/>
    <w:rsid w:val="00362B8A"/>
    <w:rsid w:val="003639E6"/>
    <w:rsid w:val="00364849"/>
    <w:rsid w:val="00364CD1"/>
    <w:rsid w:val="0036526E"/>
    <w:rsid w:val="003653EB"/>
    <w:rsid w:val="00365503"/>
    <w:rsid w:val="003678C2"/>
    <w:rsid w:val="003704F0"/>
    <w:rsid w:val="003718CE"/>
    <w:rsid w:val="00371A06"/>
    <w:rsid w:val="00372673"/>
    <w:rsid w:val="003736E9"/>
    <w:rsid w:val="003737F4"/>
    <w:rsid w:val="00376E09"/>
    <w:rsid w:val="003770AE"/>
    <w:rsid w:val="003802D9"/>
    <w:rsid w:val="00380A3B"/>
    <w:rsid w:val="00381913"/>
    <w:rsid w:val="0038300B"/>
    <w:rsid w:val="003841A2"/>
    <w:rsid w:val="00384E23"/>
    <w:rsid w:val="0038591F"/>
    <w:rsid w:val="00385E65"/>
    <w:rsid w:val="003861B4"/>
    <w:rsid w:val="00386729"/>
    <w:rsid w:val="00386D3B"/>
    <w:rsid w:val="0039005F"/>
    <w:rsid w:val="00391FDD"/>
    <w:rsid w:val="00392D82"/>
    <w:rsid w:val="00395DBE"/>
    <w:rsid w:val="00396127"/>
    <w:rsid w:val="00396FB7"/>
    <w:rsid w:val="00397241"/>
    <w:rsid w:val="003A060D"/>
    <w:rsid w:val="003A300E"/>
    <w:rsid w:val="003A4270"/>
    <w:rsid w:val="003A5126"/>
    <w:rsid w:val="003A55E5"/>
    <w:rsid w:val="003A6084"/>
    <w:rsid w:val="003A6141"/>
    <w:rsid w:val="003A6CAF"/>
    <w:rsid w:val="003A7DC5"/>
    <w:rsid w:val="003B1749"/>
    <w:rsid w:val="003B3055"/>
    <w:rsid w:val="003B359A"/>
    <w:rsid w:val="003B3C6F"/>
    <w:rsid w:val="003B4C37"/>
    <w:rsid w:val="003B5610"/>
    <w:rsid w:val="003B59FA"/>
    <w:rsid w:val="003B5BA4"/>
    <w:rsid w:val="003B694B"/>
    <w:rsid w:val="003B74C2"/>
    <w:rsid w:val="003C01CD"/>
    <w:rsid w:val="003C0B0D"/>
    <w:rsid w:val="003C1FD9"/>
    <w:rsid w:val="003C1FEE"/>
    <w:rsid w:val="003C2E1C"/>
    <w:rsid w:val="003C2E68"/>
    <w:rsid w:val="003C2FF4"/>
    <w:rsid w:val="003C3347"/>
    <w:rsid w:val="003C3D39"/>
    <w:rsid w:val="003C62CE"/>
    <w:rsid w:val="003C6B2E"/>
    <w:rsid w:val="003D159E"/>
    <w:rsid w:val="003D2082"/>
    <w:rsid w:val="003D3A54"/>
    <w:rsid w:val="003D567D"/>
    <w:rsid w:val="003D6BEF"/>
    <w:rsid w:val="003E0B79"/>
    <w:rsid w:val="003E135C"/>
    <w:rsid w:val="003E1573"/>
    <w:rsid w:val="003E1B4E"/>
    <w:rsid w:val="003E2F92"/>
    <w:rsid w:val="003E52A4"/>
    <w:rsid w:val="003E55BA"/>
    <w:rsid w:val="003E624F"/>
    <w:rsid w:val="003E65C2"/>
    <w:rsid w:val="003E7AA2"/>
    <w:rsid w:val="003E7B6C"/>
    <w:rsid w:val="003E7DF3"/>
    <w:rsid w:val="003E7FF3"/>
    <w:rsid w:val="003F035E"/>
    <w:rsid w:val="003F1337"/>
    <w:rsid w:val="003F28EE"/>
    <w:rsid w:val="003F43C4"/>
    <w:rsid w:val="003F4DCE"/>
    <w:rsid w:val="003F6443"/>
    <w:rsid w:val="003F6738"/>
    <w:rsid w:val="003F6F07"/>
    <w:rsid w:val="003F7599"/>
    <w:rsid w:val="00400279"/>
    <w:rsid w:val="00403975"/>
    <w:rsid w:val="004054F1"/>
    <w:rsid w:val="004064A8"/>
    <w:rsid w:val="00406519"/>
    <w:rsid w:val="00407560"/>
    <w:rsid w:val="00412111"/>
    <w:rsid w:val="00414029"/>
    <w:rsid w:val="00414219"/>
    <w:rsid w:val="00414D1F"/>
    <w:rsid w:val="004158D5"/>
    <w:rsid w:val="00415AC3"/>
    <w:rsid w:val="00415BBD"/>
    <w:rsid w:val="00416A15"/>
    <w:rsid w:val="00416E6A"/>
    <w:rsid w:val="004171B1"/>
    <w:rsid w:val="00417834"/>
    <w:rsid w:val="0042089E"/>
    <w:rsid w:val="0042132C"/>
    <w:rsid w:val="004217CE"/>
    <w:rsid w:val="00421CB3"/>
    <w:rsid w:val="0042290B"/>
    <w:rsid w:val="00422C5D"/>
    <w:rsid w:val="00424331"/>
    <w:rsid w:val="004250D9"/>
    <w:rsid w:val="00426435"/>
    <w:rsid w:val="00427A74"/>
    <w:rsid w:val="00427BD5"/>
    <w:rsid w:val="004304B1"/>
    <w:rsid w:val="0043064E"/>
    <w:rsid w:val="00430F01"/>
    <w:rsid w:val="00432A15"/>
    <w:rsid w:val="00432C4D"/>
    <w:rsid w:val="0043353A"/>
    <w:rsid w:val="00433AF7"/>
    <w:rsid w:val="00433C19"/>
    <w:rsid w:val="0043560D"/>
    <w:rsid w:val="00435B86"/>
    <w:rsid w:val="004375D9"/>
    <w:rsid w:val="00440352"/>
    <w:rsid w:val="00441AF1"/>
    <w:rsid w:val="00441E36"/>
    <w:rsid w:val="00441F4E"/>
    <w:rsid w:val="00442CB8"/>
    <w:rsid w:val="004440DD"/>
    <w:rsid w:val="00444452"/>
    <w:rsid w:val="00444862"/>
    <w:rsid w:val="00445FFE"/>
    <w:rsid w:val="00446AF7"/>
    <w:rsid w:val="00446FE6"/>
    <w:rsid w:val="00447C0A"/>
    <w:rsid w:val="00451653"/>
    <w:rsid w:val="004522E9"/>
    <w:rsid w:val="00454E11"/>
    <w:rsid w:val="0045522F"/>
    <w:rsid w:val="0045614B"/>
    <w:rsid w:val="004573A7"/>
    <w:rsid w:val="0045767A"/>
    <w:rsid w:val="004602AF"/>
    <w:rsid w:val="004606D0"/>
    <w:rsid w:val="00461346"/>
    <w:rsid w:val="004613F9"/>
    <w:rsid w:val="00461E38"/>
    <w:rsid w:val="00461FEE"/>
    <w:rsid w:val="004623FD"/>
    <w:rsid w:val="0046241D"/>
    <w:rsid w:val="00463AE9"/>
    <w:rsid w:val="00463B78"/>
    <w:rsid w:val="004649BC"/>
    <w:rsid w:val="00466715"/>
    <w:rsid w:val="00466FC3"/>
    <w:rsid w:val="00467B5D"/>
    <w:rsid w:val="00471F0A"/>
    <w:rsid w:val="0047320A"/>
    <w:rsid w:val="00473AA9"/>
    <w:rsid w:val="00473B89"/>
    <w:rsid w:val="00473CA9"/>
    <w:rsid w:val="00475982"/>
    <w:rsid w:val="004778E0"/>
    <w:rsid w:val="00483BFA"/>
    <w:rsid w:val="00485556"/>
    <w:rsid w:val="00485B18"/>
    <w:rsid w:val="00485E7A"/>
    <w:rsid w:val="004862DD"/>
    <w:rsid w:val="00487965"/>
    <w:rsid w:val="004904D7"/>
    <w:rsid w:val="00492000"/>
    <w:rsid w:val="0049242B"/>
    <w:rsid w:val="00494C4F"/>
    <w:rsid w:val="00494E76"/>
    <w:rsid w:val="00496524"/>
    <w:rsid w:val="00496EAC"/>
    <w:rsid w:val="00497CF1"/>
    <w:rsid w:val="004A0465"/>
    <w:rsid w:val="004A12AD"/>
    <w:rsid w:val="004A2B75"/>
    <w:rsid w:val="004A4689"/>
    <w:rsid w:val="004A4738"/>
    <w:rsid w:val="004A5268"/>
    <w:rsid w:val="004A5B67"/>
    <w:rsid w:val="004B05C8"/>
    <w:rsid w:val="004B2FF0"/>
    <w:rsid w:val="004B31FE"/>
    <w:rsid w:val="004B4673"/>
    <w:rsid w:val="004B495F"/>
    <w:rsid w:val="004B5019"/>
    <w:rsid w:val="004B529E"/>
    <w:rsid w:val="004B5A02"/>
    <w:rsid w:val="004B6106"/>
    <w:rsid w:val="004B74A0"/>
    <w:rsid w:val="004B7E92"/>
    <w:rsid w:val="004C0182"/>
    <w:rsid w:val="004C23A8"/>
    <w:rsid w:val="004C36D5"/>
    <w:rsid w:val="004C60BB"/>
    <w:rsid w:val="004C730E"/>
    <w:rsid w:val="004C75C6"/>
    <w:rsid w:val="004C7BD5"/>
    <w:rsid w:val="004D0777"/>
    <w:rsid w:val="004D1347"/>
    <w:rsid w:val="004D13D3"/>
    <w:rsid w:val="004D1A1A"/>
    <w:rsid w:val="004D26C8"/>
    <w:rsid w:val="004D4E6C"/>
    <w:rsid w:val="004D54E6"/>
    <w:rsid w:val="004D62A4"/>
    <w:rsid w:val="004D6986"/>
    <w:rsid w:val="004D7761"/>
    <w:rsid w:val="004E1E75"/>
    <w:rsid w:val="004E1F4C"/>
    <w:rsid w:val="004E2D82"/>
    <w:rsid w:val="004E3C1B"/>
    <w:rsid w:val="004E40EC"/>
    <w:rsid w:val="004E4254"/>
    <w:rsid w:val="004E4255"/>
    <w:rsid w:val="004E4E02"/>
    <w:rsid w:val="004E54B4"/>
    <w:rsid w:val="004F12ED"/>
    <w:rsid w:val="004F2724"/>
    <w:rsid w:val="004F2B9C"/>
    <w:rsid w:val="004F4EE8"/>
    <w:rsid w:val="004F559F"/>
    <w:rsid w:val="004F5E77"/>
    <w:rsid w:val="004F70C9"/>
    <w:rsid w:val="004F7707"/>
    <w:rsid w:val="004F7E05"/>
    <w:rsid w:val="00500BB8"/>
    <w:rsid w:val="005069DD"/>
    <w:rsid w:val="005075C0"/>
    <w:rsid w:val="00510CCD"/>
    <w:rsid w:val="00511940"/>
    <w:rsid w:val="00513C3A"/>
    <w:rsid w:val="005143A1"/>
    <w:rsid w:val="00514911"/>
    <w:rsid w:val="005150CF"/>
    <w:rsid w:val="00515B1E"/>
    <w:rsid w:val="005169D7"/>
    <w:rsid w:val="00517F5B"/>
    <w:rsid w:val="00520342"/>
    <w:rsid w:val="005206AD"/>
    <w:rsid w:val="00520F96"/>
    <w:rsid w:val="0052192E"/>
    <w:rsid w:val="00522D12"/>
    <w:rsid w:val="0052478C"/>
    <w:rsid w:val="005259A4"/>
    <w:rsid w:val="00525A4A"/>
    <w:rsid w:val="00527880"/>
    <w:rsid w:val="00527BE0"/>
    <w:rsid w:val="005311C5"/>
    <w:rsid w:val="00531E23"/>
    <w:rsid w:val="00533BED"/>
    <w:rsid w:val="00534FDC"/>
    <w:rsid w:val="005354BA"/>
    <w:rsid w:val="00536F68"/>
    <w:rsid w:val="0053728B"/>
    <w:rsid w:val="005374CC"/>
    <w:rsid w:val="00540E04"/>
    <w:rsid w:val="00541D0A"/>
    <w:rsid w:val="00541FE7"/>
    <w:rsid w:val="00543F7C"/>
    <w:rsid w:val="00544593"/>
    <w:rsid w:val="00544C9D"/>
    <w:rsid w:val="005455FE"/>
    <w:rsid w:val="00545DC0"/>
    <w:rsid w:val="0055203B"/>
    <w:rsid w:val="00552385"/>
    <w:rsid w:val="00553540"/>
    <w:rsid w:val="005538E3"/>
    <w:rsid w:val="005540F7"/>
    <w:rsid w:val="005554BE"/>
    <w:rsid w:val="00556A12"/>
    <w:rsid w:val="00557925"/>
    <w:rsid w:val="00557CA8"/>
    <w:rsid w:val="00561034"/>
    <w:rsid w:val="005612AB"/>
    <w:rsid w:val="005619BF"/>
    <w:rsid w:val="00561B1D"/>
    <w:rsid w:val="00561CD5"/>
    <w:rsid w:val="00563700"/>
    <w:rsid w:val="00563BB0"/>
    <w:rsid w:val="0056463A"/>
    <w:rsid w:val="005648C4"/>
    <w:rsid w:val="0056497B"/>
    <w:rsid w:val="00564D10"/>
    <w:rsid w:val="005661D5"/>
    <w:rsid w:val="005662FB"/>
    <w:rsid w:val="00570AD0"/>
    <w:rsid w:val="00573093"/>
    <w:rsid w:val="005738B5"/>
    <w:rsid w:val="0057399D"/>
    <w:rsid w:val="00573FE1"/>
    <w:rsid w:val="00574269"/>
    <w:rsid w:val="00574BA3"/>
    <w:rsid w:val="005753F6"/>
    <w:rsid w:val="005756E0"/>
    <w:rsid w:val="00575C87"/>
    <w:rsid w:val="00575DB9"/>
    <w:rsid w:val="005760FC"/>
    <w:rsid w:val="00576E33"/>
    <w:rsid w:val="005772AC"/>
    <w:rsid w:val="00580CC6"/>
    <w:rsid w:val="00581BCD"/>
    <w:rsid w:val="00581F5D"/>
    <w:rsid w:val="005836D2"/>
    <w:rsid w:val="00583892"/>
    <w:rsid w:val="005839EA"/>
    <w:rsid w:val="00583D29"/>
    <w:rsid w:val="00584088"/>
    <w:rsid w:val="005850A4"/>
    <w:rsid w:val="00585BAD"/>
    <w:rsid w:val="00587010"/>
    <w:rsid w:val="0058763B"/>
    <w:rsid w:val="00590CFB"/>
    <w:rsid w:val="00590D38"/>
    <w:rsid w:val="00590F7D"/>
    <w:rsid w:val="00592447"/>
    <w:rsid w:val="005928DF"/>
    <w:rsid w:val="00592E2C"/>
    <w:rsid w:val="00593A95"/>
    <w:rsid w:val="00594745"/>
    <w:rsid w:val="00594B8D"/>
    <w:rsid w:val="00595CE4"/>
    <w:rsid w:val="005A053A"/>
    <w:rsid w:val="005A0A00"/>
    <w:rsid w:val="005A0A49"/>
    <w:rsid w:val="005A110B"/>
    <w:rsid w:val="005A13B8"/>
    <w:rsid w:val="005A1E42"/>
    <w:rsid w:val="005A27B0"/>
    <w:rsid w:val="005A3323"/>
    <w:rsid w:val="005A3D90"/>
    <w:rsid w:val="005A41E9"/>
    <w:rsid w:val="005A46F5"/>
    <w:rsid w:val="005A5A0E"/>
    <w:rsid w:val="005A7656"/>
    <w:rsid w:val="005B009C"/>
    <w:rsid w:val="005B03F3"/>
    <w:rsid w:val="005B120A"/>
    <w:rsid w:val="005B1995"/>
    <w:rsid w:val="005B1DFA"/>
    <w:rsid w:val="005B1F31"/>
    <w:rsid w:val="005B1FCE"/>
    <w:rsid w:val="005B324E"/>
    <w:rsid w:val="005B4BD0"/>
    <w:rsid w:val="005B5615"/>
    <w:rsid w:val="005B58D2"/>
    <w:rsid w:val="005B6184"/>
    <w:rsid w:val="005B6469"/>
    <w:rsid w:val="005B7379"/>
    <w:rsid w:val="005B79C3"/>
    <w:rsid w:val="005C12E9"/>
    <w:rsid w:val="005C1952"/>
    <w:rsid w:val="005C2F34"/>
    <w:rsid w:val="005C2FB7"/>
    <w:rsid w:val="005C32C6"/>
    <w:rsid w:val="005C5050"/>
    <w:rsid w:val="005C5279"/>
    <w:rsid w:val="005C55CE"/>
    <w:rsid w:val="005C5BAA"/>
    <w:rsid w:val="005C6576"/>
    <w:rsid w:val="005C6CCB"/>
    <w:rsid w:val="005C7F12"/>
    <w:rsid w:val="005D041F"/>
    <w:rsid w:val="005D08F8"/>
    <w:rsid w:val="005D2EB6"/>
    <w:rsid w:val="005D38DE"/>
    <w:rsid w:val="005D4246"/>
    <w:rsid w:val="005D5606"/>
    <w:rsid w:val="005D56F9"/>
    <w:rsid w:val="005D5B91"/>
    <w:rsid w:val="005D6EA6"/>
    <w:rsid w:val="005E0DF4"/>
    <w:rsid w:val="005E1A8F"/>
    <w:rsid w:val="005E2E11"/>
    <w:rsid w:val="005E2F94"/>
    <w:rsid w:val="005E3817"/>
    <w:rsid w:val="005E406E"/>
    <w:rsid w:val="005E42BE"/>
    <w:rsid w:val="005E4CED"/>
    <w:rsid w:val="005E7B28"/>
    <w:rsid w:val="005F1593"/>
    <w:rsid w:val="005F19F3"/>
    <w:rsid w:val="005F2011"/>
    <w:rsid w:val="005F2C3A"/>
    <w:rsid w:val="005F3591"/>
    <w:rsid w:val="005F47FC"/>
    <w:rsid w:val="005F48AD"/>
    <w:rsid w:val="005F68A5"/>
    <w:rsid w:val="005F742B"/>
    <w:rsid w:val="005F7AB4"/>
    <w:rsid w:val="006015A4"/>
    <w:rsid w:val="0060184C"/>
    <w:rsid w:val="00602236"/>
    <w:rsid w:val="0060293A"/>
    <w:rsid w:val="00605F04"/>
    <w:rsid w:val="00606DF3"/>
    <w:rsid w:val="006070EC"/>
    <w:rsid w:val="006113D1"/>
    <w:rsid w:val="00613404"/>
    <w:rsid w:val="00614660"/>
    <w:rsid w:val="00614D7D"/>
    <w:rsid w:val="006214A5"/>
    <w:rsid w:val="00621749"/>
    <w:rsid w:val="00622166"/>
    <w:rsid w:val="00622FDC"/>
    <w:rsid w:val="00623663"/>
    <w:rsid w:val="006255B7"/>
    <w:rsid w:val="006264D0"/>
    <w:rsid w:val="00627217"/>
    <w:rsid w:val="00630BA3"/>
    <w:rsid w:val="00632C37"/>
    <w:rsid w:val="006333CF"/>
    <w:rsid w:val="006337C8"/>
    <w:rsid w:val="006338FF"/>
    <w:rsid w:val="00633A1D"/>
    <w:rsid w:val="00633A6E"/>
    <w:rsid w:val="00633F59"/>
    <w:rsid w:val="00634602"/>
    <w:rsid w:val="0063566B"/>
    <w:rsid w:val="00635C0F"/>
    <w:rsid w:val="0063685A"/>
    <w:rsid w:val="00636D7A"/>
    <w:rsid w:val="0064029A"/>
    <w:rsid w:val="00641403"/>
    <w:rsid w:val="00641D29"/>
    <w:rsid w:val="006428CB"/>
    <w:rsid w:val="006429DD"/>
    <w:rsid w:val="006431CC"/>
    <w:rsid w:val="00643598"/>
    <w:rsid w:val="00644F3E"/>
    <w:rsid w:val="00646405"/>
    <w:rsid w:val="0064731C"/>
    <w:rsid w:val="006474F6"/>
    <w:rsid w:val="00653691"/>
    <w:rsid w:val="00655BEA"/>
    <w:rsid w:val="00655C75"/>
    <w:rsid w:val="00655EA5"/>
    <w:rsid w:val="0065604E"/>
    <w:rsid w:val="00656550"/>
    <w:rsid w:val="00656811"/>
    <w:rsid w:val="006613ED"/>
    <w:rsid w:val="00661C16"/>
    <w:rsid w:val="00663BD3"/>
    <w:rsid w:val="00664B93"/>
    <w:rsid w:val="00664C6A"/>
    <w:rsid w:val="00666ED3"/>
    <w:rsid w:val="00667113"/>
    <w:rsid w:val="00667FF3"/>
    <w:rsid w:val="006706D2"/>
    <w:rsid w:val="0067447E"/>
    <w:rsid w:val="00675D40"/>
    <w:rsid w:val="00676CF1"/>
    <w:rsid w:val="00676E17"/>
    <w:rsid w:val="00677892"/>
    <w:rsid w:val="006806DA"/>
    <w:rsid w:val="0068166A"/>
    <w:rsid w:val="0068352E"/>
    <w:rsid w:val="00683B8B"/>
    <w:rsid w:val="00683DBE"/>
    <w:rsid w:val="00684923"/>
    <w:rsid w:val="00684AC8"/>
    <w:rsid w:val="00685CA1"/>
    <w:rsid w:val="00685D15"/>
    <w:rsid w:val="00685D34"/>
    <w:rsid w:val="006863E6"/>
    <w:rsid w:val="0068648F"/>
    <w:rsid w:val="00686F53"/>
    <w:rsid w:val="00690402"/>
    <w:rsid w:val="00693EAE"/>
    <w:rsid w:val="00695849"/>
    <w:rsid w:val="00696F12"/>
    <w:rsid w:val="0069783F"/>
    <w:rsid w:val="006A0181"/>
    <w:rsid w:val="006A054E"/>
    <w:rsid w:val="006A0921"/>
    <w:rsid w:val="006A0A34"/>
    <w:rsid w:val="006A1526"/>
    <w:rsid w:val="006A15A7"/>
    <w:rsid w:val="006A22DE"/>
    <w:rsid w:val="006A240F"/>
    <w:rsid w:val="006A4208"/>
    <w:rsid w:val="006A549E"/>
    <w:rsid w:val="006A570A"/>
    <w:rsid w:val="006A6680"/>
    <w:rsid w:val="006A77F1"/>
    <w:rsid w:val="006A7E49"/>
    <w:rsid w:val="006A7F62"/>
    <w:rsid w:val="006B020B"/>
    <w:rsid w:val="006B184C"/>
    <w:rsid w:val="006B22AC"/>
    <w:rsid w:val="006B39E8"/>
    <w:rsid w:val="006B4537"/>
    <w:rsid w:val="006B4F4C"/>
    <w:rsid w:val="006B59C0"/>
    <w:rsid w:val="006B6BB7"/>
    <w:rsid w:val="006B6FA6"/>
    <w:rsid w:val="006B779A"/>
    <w:rsid w:val="006B7BE8"/>
    <w:rsid w:val="006C1DC1"/>
    <w:rsid w:val="006C2395"/>
    <w:rsid w:val="006C26DD"/>
    <w:rsid w:val="006C32E4"/>
    <w:rsid w:val="006C374B"/>
    <w:rsid w:val="006C3840"/>
    <w:rsid w:val="006C49A5"/>
    <w:rsid w:val="006C4E0C"/>
    <w:rsid w:val="006C644A"/>
    <w:rsid w:val="006D0C10"/>
    <w:rsid w:val="006D129E"/>
    <w:rsid w:val="006D12FE"/>
    <w:rsid w:val="006D1874"/>
    <w:rsid w:val="006D266E"/>
    <w:rsid w:val="006D2742"/>
    <w:rsid w:val="006D3B68"/>
    <w:rsid w:val="006D49E5"/>
    <w:rsid w:val="006D6299"/>
    <w:rsid w:val="006D63D2"/>
    <w:rsid w:val="006D7BCB"/>
    <w:rsid w:val="006E0E98"/>
    <w:rsid w:val="006E1091"/>
    <w:rsid w:val="006E1321"/>
    <w:rsid w:val="006E4F32"/>
    <w:rsid w:val="006E64A6"/>
    <w:rsid w:val="006E6B4F"/>
    <w:rsid w:val="006E6B7A"/>
    <w:rsid w:val="006F19FB"/>
    <w:rsid w:val="006F3B32"/>
    <w:rsid w:val="006F65FE"/>
    <w:rsid w:val="00700BDE"/>
    <w:rsid w:val="00701886"/>
    <w:rsid w:val="00702204"/>
    <w:rsid w:val="00702BAE"/>
    <w:rsid w:val="0070321B"/>
    <w:rsid w:val="00706884"/>
    <w:rsid w:val="00707F9A"/>
    <w:rsid w:val="007102FA"/>
    <w:rsid w:val="007167C5"/>
    <w:rsid w:val="00716D80"/>
    <w:rsid w:val="00717BD9"/>
    <w:rsid w:val="00720A30"/>
    <w:rsid w:val="00720E6F"/>
    <w:rsid w:val="0072132D"/>
    <w:rsid w:val="0072148F"/>
    <w:rsid w:val="007239B0"/>
    <w:rsid w:val="00723A49"/>
    <w:rsid w:val="00723D54"/>
    <w:rsid w:val="0072684E"/>
    <w:rsid w:val="00726FE8"/>
    <w:rsid w:val="00730C92"/>
    <w:rsid w:val="0073164E"/>
    <w:rsid w:val="00735354"/>
    <w:rsid w:val="00735CFB"/>
    <w:rsid w:val="00740EFD"/>
    <w:rsid w:val="007422BE"/>
    <w:rsid w:val="00742344"/>
    <w:rsid w:val="00743B55"/>
    <w:rsid w:val="00743C12"/>
    <w:rsid w:val="00744A2C"/>
    <w:rsid w:val="00744D62"/>
    <w:rsid w:val="00745118"/>
    <w:rsid w:val="00746213"/>
    <w:rsid w:val="00750F60"/>
    <w:rsid w:val="00751873"/>
    <w:rsid w:val="00751ABC"/>
    <w:rsid w:val="00752463"/>
    <w:rsid w:val="00752574"/>
    <w:rsid w:val="007529BF"/>
    <w:rsid w:val="00752E66"/>
    <w:rsid w:val="00752F18"/>
    <w:rsid w:val="007540F9"/>
    <w:rsid w:val="00754C07"/>
    <w:rsid w:val="00754DD5"/>
    <w:rsid w:val="0075578C"/>
    <w:rsid w:val="007563C0"/>
    <w:rsid w:val="00756573"/>
    <w:rsid w:val="0076164C"/>
    <w:rsid w:val="00761AA7"/>
    <w:rsid w:val="007636C3"/>
    <w:rsid w:val="007639BE"/>
    <w:rsid w:val="007639BF"/>
    <w:rsid w:val="00764485"/>
    <w:rsid w:val="00764902"/>
    <w:rsid w:val="00765F59"/>
    <w:rsid w:val="007662C7"/>
    <w:rsid w:val="00766EE7"/>
    <w:rsid w:val="007671B4"/>
    <w:rsid w:val="00771B61"/>
    <w:rsid w:val="00772BD2"/>
    <w:rsid w:val="00774302"/>
    <w:rsid w:val="007743F7"/>
    <w:rsid w:val="00774903"/>
    <w:rsid w:val="0077548A"/>
    <w:rsid w:val="0077574C"/>
    <w:rsid w:val="007768C2"/>
    <w:rsid w:val="007769D4"/>
    <w:rsid w:val="00776FA0"/>
    <w:rsid w:val="0077750D"/>
    <w:rsid w:val="00780066"/>
    <w:rsid w:val="007800D7"/>
    <w:rsid w:val="00780422"/>
    <w:rsid w:val="00780BF7"/>
    <w:rsid w:val="00780E22"/>
    <w:rsid w:val="007815F3"/>
    <w:rsid w:val="00782FD3"/>
    <w:rsid w:val="007840D6"/>
    <w:rsid w:val="00784524"/>
    <w:rsid w:val="0078468D"/>
    <w:rsid w:val="00785100"/>
    <w:rsid w:val="00786D1C"/>
    <w:rsid w:val="00787F0E"/>
    <w:rsid w:val="00792171"/>
    <w:rsid w:val="00793497"/>
    <w:rsid w:val="007959AC"/>
    <w:rsid w:val="007969CC"/>
    <w:rsid w:val="00796D80"/>
    <w:rsid w:val="00797928"/>
    <w:rsid w:val="00797939"/>
    <w:rsid w:val="007A1783"/>
    <w:rsid w:val="007A2FB9"/>
    <w:rsid w:val="007A3F41"/>
    <w:rsid w:val="007A46A9"/>
    <w:rsid w:val="007A564E"/>
    <w:rsid w:val="007A6305"/>
    <w:rsid w:val="007A6508"/>
    <w:rsid w:val="007A7539"/>
    <w:rsid w:val="007B0787"/>
    <w:rsid w:val="007B08A6"/>
    <w:rsid w:val="007B0CD2"/>
    <w:rsid w:val="007B1E35"/>
    <w:rsid w:val="007B2B3B"/>
    <w:rsid w:val="007B335C"/>
    <w:rsid w:val="007B3BC1"/>
    <w:rsid w:val="007B40FA"/>
    <w:rsid w:val="007B4DE2"/>
    <w:rsid w:val="007B58A6"/>
    <w:rsid w:val="007B5ECF"/>
    <w:rsid w:val="007B6925"/>
    <w:rsid w:val="007B7239"/>
    <w:rsid w:val="007B7747"/>
    <w:rsid w:val="007B786F"/>
    <w:rsid w:val="007C09D1"/>
    <w:rsid w:val="007C0BCE"/>
    <w:rsid w:val="007C0D90"/>
    <w:rsid w:val="007C2F18"/>
    <w:rsid w:val="007C3BEF"/>
    <w:rsid w:val="007C3E29"/>
    <w:rsid w:val="007C4092"/>
    <w:rsid w:val="007C46D3"/>
    <w:rsid w:val="007C4B68"/>
    <w:rsid w:val="007C5BCF"/>
    <w:rsid w:val="007C5C1B"/>
    <w:rsid w:val="007C6934"/>
    <w:rsid w:val="007C7478"/>
    <w:rsid w:val="007D0ED0"/>
    <w:rsid w:val="007D0F9B"/>
    <w:rsid w:val="007D1153"/>
    <w:rsid w:val="007D1ACA"/>
    <w:rsid w:val="007D2DC6"/>
    <w:rsid w:val="007D3EE8"/>
    <w:rsid w:val="007D4F83"/>
    <w:rsid w:val="007D5108"/>
    <w:rsid w:val="007D536D"/>
    <w:rsid w:val="007D646F"/>
    <w:rsid w:val="007D79D7"/>
    <w:rsid w:val="007D7E24"/>
    <w:rsid w:val="007E0C94"/>
    <w:rsid w:val="007E0E4F"/>
    <w:rsid w:val="007E17BD"/>
    <w:rsid w:val="007E1CE2"/>
    <w:rsid w:val="007E1EAC"/>
    <w:rsid w:val="007E2E02"/>
    <w:rsid w:val="007E405A"/>
    <w:rsid w:val="007E5242"/>
    <w:rsid w:val="007E5AD7"/>
    <w:rsid w:val="007E5D9F"/>
    <w:rsid w:val="007E6D8D"/>
    <w:rsid w:val="007E7C4C"/>
    <w:rsid w:val="007E7C8B"/>
    <w:rsid w:val="007F18F3"/>
    <w:rsid w:val="007F19D7"/>
    <w:rsid w:val="007F3E36"/>
    <w:rsid w:val="007F51AC"/>
    <w:rsid w:val="007F55A8"/>
    <w:rsid w:val="007F761A"/>
    <w:rsid w:val="007F77AF"/>
    <w:rsid w:val="007F7903"/>
    <w:rsid w:val="00801762"/>
    <w:rsid w:val="008019C9"/>
    <w:rsid w:val="008025DF"/>
    <w:rsid w:val="008041B9"/>
    <w:rsid w:val="0080609D"/>
    <w:rsid w:val="00806258"/>
    <w:rsid w:val="00806A9B"/>
    <w:rsid w:val="00807B75"/>
    <w:rsid w:val="008116B0"/>
    <w:rsid w:val="00812DD9"/>
    <w:rsid w:val="008170A7"/>
    <w:rsid w:val="008203D1"/>
    <w:rsid w:val="008209F8"/>
    <w:rsid w:val="0082107B"/>
    <w:rsid w:val="00822013"/>
    <w:rsid w:val="0082218D"/>
    <w:rsid w:val="008243FE"/>
    <w:rsid w:val="00824861"/>
    <w:rsid w:val="00825E8F"/>
    <w:rsid w:val="008261D5"/>
    <w:rsid w:val="00827246"/>
    <w:rsid w:val="00827ACB"/>
    <w:rsid w:val="00830ECF"/>
    <w:rsid w:val="008346D0"/>
    <w:rsid w:val="00834BBC"/>
    <w:rsid w:val="00834CEF"/>
    <w:rsid w:val="00836A67"/>
    <w:rsid w:val="00836BA0"/>
    <w:rsid w:val="00840F8E"/>
    <w:rsid w:val="008423C2"/>
    <w:rsid w:val="00842D27"/>
    <w:rsid w:val="008435C1"/>
    <w:rsid w:val="00843846"/>
    <w:rsid w:val="008443BD"/>
    <w:rsid w:val="008447D7"/>
    <w:rsid w:val="008449B4"/>
    <w:rsid w:val="00845730"/>
    <w:rsid w:val="00846ADB"/>
    <w:rsid w:val="00846FD5"/>
    <w:rsid w:val="008475FA"/>
    <w:rsid w:val="008476D6"/>
    <w:rsid w:val="00847749"/>
    <w:rsid w:val="00847D24"/>
    <w:rsid w:val="00847E81"/>
    <w:rsid w:val="00851CD0"/>
    <w:rsid w:val="0085287E"/>
    <w:rsid w:val="008532C8"/>
    <w:rsid w:val="008537C6"/>
    <w:rsid w:val="00854D11"/>
    <w:rsid w:val="0085608D"/>
    <w:rsid w:val="0085690D"/>
    <w:rsid w:val="00857733"/>
    <w:rsid w:val="00857B03"/>
    <w:rsid w:val="00860709"/>
    <w:rsid w:val="00860C51"/>
    <w:rsid w:val="00861FAD"/>
    <w:rsid w:val="00862F49"/>
    <w:rsid w:val="00863769"/>
    <w:rsid w:val="0086407A"/>
    <w:rsid w:val="00865317"/>
    <w:rsid w:val="00865323"/>
    <w:rsid w:val="00865483"/>
    <w:rsid w:val="008672BB"/>
    <w:rsid w:val="0086768E"/>
    <w:rsid w:val="00867CBE"/>
    <w:rsid w:val="00870727"/>
    <w:rsid w:val="00870F29"/>
    <w:rsid w:val="00871167"/>
    <w:rsid w:val="00871932"/>
    <w:rsid w:val="00871CE2"/>
    <w:rsid w:val="00872FBD"/>
    <w:rsid w:val="0087548A"/>
    <w:rsid w:val="00876405"/>
    <w:rsid w:val="008766EF"/>
    <w:rsid w:val="0087799D"/>
    <w:rsid w:val="0088460F"/>
    <w:rsid w:val="0088486F"/>
    <w:rsid w:val="00886B56"/>
    <w:rsid w:val="0089032F"/>
    <w:rsid w:val="0089187A"/>
    <w:rsid w:val="00893749"/>
    <w:rsid w:val="008941D2"/>
    <w:rsid w:val="00894569"/>
    <w:rsid w:val="008951B9"/>
    <w:rsid w:val="00896B75"/>
    <w:rsid w:val="008A0914"/>
    <w:rsid w:val="008A17B9"/>
    <w:rsid w:val="008A20A6"/>
    <w:rsid w:val="008A2723"/>
    <w:rsid w:val="008A3161"/>
    <w:rsid w:val="008A3519"/>
    <w:rsid w:val="008A3553"/>
    <w:rsid w:val="008A37B5"/>
    <w:rsid w:val="008A47D7"/>
    <w:rsid w:val="008A4A79"/>
    <w:rsid w:val="008A5A4A"/>
    <w:rsid w:val="008B1152"/>
    <w:rsid w:val="008B1405"/>
    <w:rsid w:val="008B275C"/>
    <w:rsid w:val="008B4A94"/>
    <w:rsid w:val="008B6A4C"/>
    <w:rsid w:val="008B6DB1"/>
    <w:rsid w:val="008B7AB3"/>
    <w:rsid w:val="008B7B64"/>
    <w:rsid w:val="008B7CBF"/>
    <w:rsid w:val="008C28D6"/>
    <w:rsid w:val="008C3363"/>
    <w:rsid w:val="008C40D5"/>
    <w:rsid w:val="008C58D6"/>
    <w:rsid w:val="008D027E"/>
    <w:rsid w:val="008D1B10"/>
    <w:rsid w:val="008D30FB"/>
    <w:rsid w:val="008D3D7D"/>
    <w:rsid w:val="008D51A3"/>
    <w:rsid w:val="008D5EDF"/>
    <w:rsid w:val="008D626D"/>
    <w:rsid w:val="008E05F3"/>
    <w:rsid w:val="008E0623"/>
    <w:rsid w:val="008E11A8"/>
    <w:rsid w:val="008E1CC4"/>
    <w:rsid w:val="008E2588"/>
    <w:rsid w:val="008E305B"/>
    <w:rsid w:val="008E3426"/>
    <w:rsid w:val="008E4A53"/>
    <w:rsid w:val="008E505A"/>
    <w:rsid w:val="008E7BC9"/>
    <w:rsid w:val="008F3279"/>
    <w:rsid w:val="008F4B2A"/>
    <w:rsid w:val="008F6432"/>
    <w:rsid w:val="008F67F7"/>
    <w:rsid w:val="008F6EE6"/>
    <w:rsid w:val="008F7542"/>
    <w:rsid w:val="008F7A7B"/>
    <w:rsid w:val="008F7DCD"/>
    <w:rsid w:val="009012E5"/>
    <w:rsid w:val="00903021"/>
    <w:rsid w:val="00903CE8"/>
    <w:rsid w:val="00907CA3"/>
    <w:rsid w:val="00907D08"/>
    <w:rsid w:val="0091185A"/>
    <w:rsid w:val="0091238B"/>
    <w:rsid w:val="00912801"/>
    <w:rsid w:val="009128FA"/>
    <w:rsid w:val="00913305"/>
    <w:rsid w:val="00913812"/>
    <w:rsid w:val="00913E93"/>
    <w:rsid w:val="0091411B"/>
    <w:rsid w:val="009147AA"/>
    <w:rsid w:val="00914A10"/>
    <w:rsid w:val="00914B16"/>
    <w:rsid w:val="00915775"/>
    <w:rsid w:val="00915F18"/>
    <w:rsid w:val="009160F1"/>
    <w:rsid w:val="009166FE"/>
    <w:rsid w:val="009168A8"/>
    <w:rsid w:val="009168EC"/>
    <w:rsid w:val="0091711B"/>
    <w:rsid w:val="0091784D"/>
    <w:rsid w:val="00917E09"/>
    <w:rsid w:val="0092092A"/>
    <w:rsid w:val="00920FFB"/>
    <w:rsid w:val="00921C4F"/>
    <w:rsid w:val="00922700"/>
    <w:rsid w:val="0092333C"/>
    <w:rsid w:val="0092362B"/>
    <w:rsid w:val="009254C6"/>
    <w:rsid w:val="0092551A"/>
    <w:rsid w:val="009258C9"/>
    <w:rsid w:val="00925EAF"/>
    <w:rsid w:val="009320D7"/>
    <w:rsid w:val="009329CC"/>
    <w:rsid w:val="00933DEF"/>
    <w:rsid w:val="009345A4"/>
    <w:rsid w:val="0093460E"/>
    <w:rsid w:val="00934659"/>
    <w:rsid w:val="0093488F"/>
    <w:rsid w:val="009349D3"/>
    <w:rsid w:val="00934CC3"/>
    <w:rsid w:val="00934E26"/>
    <w:rsid w:val="00935A60"/>
    <w:rsid w:val="009360E1"/>
    <w:rsid w:val="00937958"/>
    <w:rsid w:val="009415AF"/>
    <w:rsid w:val="00941DB7"/>
    <w:rsid w:val="009422ED"/>
    <w:rsid w:val="0094368E"/>
    <w:rsid w:val="00943A83"/>
    <w:rsid w:val="00946B27"/>
    <w:rsid w:val="00947AA5"/>
    <w:rsid w:val="00953502"/>
    <w:rsid w:val="00953570"/>
    <w:rsid w:val="00953687"/>
    <w:rsid w:val="00953C25"/>
    <w:rsid w:val="009546A7"/>
    <w:rsid w:val="00955013"/>
    <w:rsid w:val="009558EA"/>
    <w:rsid w:val="00956905"/>
    <w:rsid w:val="009578C9"/>
    <w:rsid w:val="0096095D"/>
    <w:rsid w:val="00960C2C"/>
    <w:rsid w:val="00961323"/>
    <w:rsid w:val="00964EB1"/>
    <w:rsid w:val="00966A33"/>
    <w:rsid w:val="00966B42"/>
    <w:rsid w:val="00967331"/>
    <w:rsid w:val="00971947"/>
    <w:rsid w:val="00972140"/>
    <w:rsid w:val="009722B4"/>
    <w:rsid w:val="00972831"/>
    <w:rsid w:val="009732EA"/>
    <w:rsid w:val="00973CC8"/>
    <w:rsid w:val="00974AE7"/>
    <w:rsid w:val="0097527A"/>
    <w:rsid w:val="009762F3"/>
    <w:rsid w:val="009767F8"/>
    <w:rsid w:val="00977021"/>
    <w:rsid w:val="009814EF"/>
    <w:rsid w:val="00981B18"/>
    <w:rsid w:val="009824C9"/>
    <w:rsid w:val="009825F2"/>
    <w:rsid w:val="00982757"/>
    <w:rsid w:val="00983303"/>
    <w:rsid w:val="009838FE"/>
    <w:rsid w:val="00983E85"/>
    <w:rsid w:val="0098466B"/>
    <w:rsid w:val="00985791"/>
    <w:rsid w:val="009862CC"/>
    <w:rsid w:val="00986810"/>
    <w:rsid w:val="009904FF"/>
    <w:rsid w:val="009908F8"/>
    <w:rsid w:val="009910A5"/>
    <w:rsid w:val="00993A26"/>
    <w:rsid w:val="009962F8"/>
    <w:rsid w:val="009970F6"/>
    <w:rsid w:val="0099788E"/>
    <w:rsid w:val="009A0485"/>
    <w:rsid w:val="009A090A"/>
    <w:rsid w:val="009A1CCB"/>
    <w:rsid w:val="009A394B"/>
    <w:rsid w:val="009A3E23"/>
    <w:rsid w:val="009A44AA"/>
    <w:rsid w:val="009A4706"/>
    <w:rsid w:val="009A4B2A"/>
    <w:rsid w:val="009A4CB9"/>
    <w:rsid w:val="009A5C46"/>
    <w:rsid w:val="009B0C20"/>
    <w:rsid w:val="009B0F8C"/>
    <w:rsid w:val="009B31A1"/>
    <w:rsid w:val="009B4423"/>
    <w:rsid w:val="009B64FD"/>
    <w:rsid w:val="009B6B24"/>
    <w:rsid w:val="009B7466"/>
    <w:rsid w:val="009B76D4"/>
    <w:rsid w:val="009B7C04"/>
    <w:rsid w:val="009B7E2C"/>
    <w:rsid w:val="009C0BF6"/>
    <w:rsid w:val="009C16AA"/>
    <w:rsid w:val="009C5041"/>
    <w:rsid w:val="009C619E"/>
    <w:rsid w:val="009C6513"/>
    <w:rsid w:val="009C65D5"/>
    <w:rsid w:val="009C6BCE"/>
    <w:rsid w:val="009D0668"/>
    <w:rsid w:val="009D0809"/>
    <w:rsid w:val="009D0A34"/>
    <w:rsid w:val="009D1484"/>
    <w:rsid w:val="009D1DFC"/>
    <w:rsid w:val="009D533E"/>
    <w:rsid w:val="009D5DB7"/>
    <w:rsid w:val="009D6B65"/>
    <w:rsid w:val="009D7F11"/>
    <w:rsid w:val="009E1265"/>
    <w:rsid w:val="009E1D13"/>
    <w:rsid w:val="009E1F52"/>
    <w:rsid w:val="009E3C42"/>
    <w:rsid w:val="009E4D08"/>
    <w:rsid w:val="009E587A"/>
    <w:rsid w:val="009E5E64"/>
    <w:rsid w:val="009F001F"/>
    <w:rsid w:val="009F05B6"/>
    <w:rsid w:val="009F0D96"/>
    <w:rsid w:val="009F1C1A"/>
    <w:rsid w:val="009F2698"/>
    <w:rsid w:val="009F44D6"/>
    <w:rsid w:val="009F46BE"/>
    <w:rsid w:val="009F4AE0"/>
    <w:rsid w:val="009F55A9"/>
    <w:rsid w:val="009F70A6"/>
    <w:rsid w:val="009F72AF"/>
    <w:rsid w:val="009F77DF"/>
    <w:rsid w:val="009F7BF7"/>
    <w:rsid w:val="00A00013"/>
    <w:rsid w:val="00A02894"/>
    <w:rsid w:val="00A03498"/>
    <w:rsid w:val="00A03D4C"/>
    <w:rsid w:val="00A0415D"/>
    <w:rsid w:val="00A044F5"/>
    <w:rsid w:val="00A04E53"/>
    <w:rsid w:val="00A051F9"/>
    <w:rsid w:val="00A06A5E"/>
    <w:rsid w:val="00A06D74"/>
    <w:rsid w:val="00A07389"/>
    <w:rsid w:val="00A10B9A"/>
    <w:rsid w:val="00A1153E"/>
    <w:rsid w:val="00A1244D"/>
    <w:rsid w:val="00A130B6"/>
    <w:rsid w:val="00A13CD5"/>
    <w:rsid w:val="00A14D2E"/>
    <w:rsid w:val="00A16F2C"/>
    <w:rsid w:val="00A16FFA"/>
    <w:rsid w:val="00A170FA"/>
    <w:rsid w:val="00A1767F"/>
    <w:rsid w:val="00A20BB5"/>
    <w:rsid w:val="00A21B08"/>
    <w:rsid w:val="00A2309F"/>
    <w:rsid w:val="00A231EC"/>
    <w:rsid w:val="00A23298"/>
    <w:rsid w:val="00A23545"/>
    <w:rsid w:val="00A250D0"/>
    <w:rsid w:val="00A276C7"/>
    <w:rsid w:val="00A31240"/>
    <w:rsid w:val="00A32B27"/>
    <w:rsid w:val="00A3484E"/>
    <w:rsid w:val="00A34FB1"/>
    <w:rsid w:val="00A3552F"/>
    <w:rsid w:val="00A35696"/>
    <w:rsid w:val="00A372DF"/>
    <w:rsid w:val="00A41E3F"/>
    <w:rsid w:val="00A42E8C"/>
    <w:rsid w:val="00A43280"/>
    <w:rsid w:val="00A43642"/>
    <w:rsid w:val="00A4369C"/>
    <w:rsid w:val="00A43AB1"/>
    <w:rsid w:val="00A45F5A"/>
    <w:rsid w:val="00A468E4"/>
    <w:rsid w:val="00A531C9"/>
    <w:rsid w:val="00A5346D"/>
    <w:rsid w:val="00A534F4"/>
    <w:rsid w:val="00A5429A"/>
    <w:rsid w:val="00A54F78"/>
    <w:rsid w:val="00A56A6F"/>
    <w:rsid w:val="00A61F9F"/>
    <w:rsid w:val="00A625A5"/>
    <w:rsid w:val="00A6297D"/>
    <w:rsid w:val="00A63350"/>
    <w:rsid w:val="00A63D7F"/>
    <w:rsid w:val="00A63F42"/>
    <w:rsid w:val="00A64150"/>
    <w:rsid w:val="00A64B72"/>
    <w:rsid w:val="00A65935"/>
    <w:rsid w:val="00A662A9"/>
    <w:rsid w:val="00A66781"/>
    <w:rsid w:val="00A66EDC"/>
    <w:rsid w:val="00A67753"/>
    <w:rsid w:val="00A7009C"/>
    <w:rsid w:val="00A712A7"/>
    <w:rsid w:val="00A738B8"/>
    <w:rsid w:val="00A77754"/>
    <w:rsid w:val="00A7799E"/>
    <w:rsid w:val="00A80615"/>
    <w:rsid w:val="00A8141E"/>
    <w:rsid w:val="00A81EBD"/>
    <w:rsid w:val="00A83733"/>
    <w:rsid w:val="00A843CB"/>
    <w:rsid w:val="00A845DF"/>
    <w:rsid w:val="00A84757"/>
    <w:rsid w:val="00A85509"/>
    <w:rsid w:val="00A90663"/>
    <w:rsid w:val="00A90E7C"/>
    <w:rsid w:val="00A957B4"/>
    <w:rsid w:val="00A96545"/>
    <w:rsid w:val="00AA0364"/>
    <w:rsid w:val="00AA141D"/>
    <w:rsid w:val="00AA3FF5"/>
    <w:rsid w:val="00AA416D"/>
    <w:rsid w:val="00AA441F"/>
    <w:rsid w:val="00AA478F"/>
    <w:rsid w:val="00AA4FFD"/>
    <w:rsid w:val="00AA50DD"/>
    <w:rsid w:val="00AA56AE"/>
    <w:rsid w:val="00AA63B1"/>
    <w:rsid w:val="00AB0957"/>
    <w:rsid w:val="00AB12D9"/>
    <w:rsid w:val="00AB6BAC"/>
    <w:rsid w:val="00AB7534"/>
    <w:rsid w:val="00AC1CC7"/>
    <w:rsid w:val="00AC2BDE"/>
    <w:rsid w:val="00AC30C8"/>
    <w:rsid w:val="00AC35CA"/>
    <w:rsid w:val="00AC3A03"/>
    <w:rsid w:val="00AC5411"/>
    <w:rsid w:val="00AC556A"/>
    <w:rsid w:val="00AC6634"/>
    <w:rsid w:val="00AC6A71"/>
    <w:rsid w:val="00AC6B2A"/>
    <w:rsid w:val="00AC74BC"/>
    <w:rsid w:val="00AC7B2E"/>
    <w:rsid w:val="00AD07F9"/>
    <w:rsid w:val="00AD1497"/>
    <w:rsid w:val="00AD1DA4"/>
    <w:rsid w:val="00AD23E9"/>
    <w:rsid w:val="00AD2A9A"/>
    <w:rsid w:val="00AD471D"/>
    <w:rsid w:val="00AD4F98"/>
    <w:rsid w:val="00AD6944"/>
    <w:rsid w:val="00AD79A6"/>
    <w:rsid w:val="00AE0C07"/>
    <w:rsid w:val="00AE0E9D"/>
    <w:rsid w:val="00AE1DF3"/>
    <w:rsid w:val="00AE373B"/>
    <w:rsid w:val="00AE7101"/>
    <w:rsid w:val="00AF16FF"/>
    <w:rsid w:val="00AF2FB5"/>
    <w:rsid w:val="00AF3293"/>
    <w:rsid w:val="00AF3A48"/>
    <w:rsid w:val="00AF5051"/>
    <w:rsid w:val="00AF5368"/>
    <w:rsid w:val="00AF59E9"/>
    <w:rsid w:val="00AF5FDF"/>
    <w:rsid w:val="00AF67C4"/>
    <w:rsid w:val="00AF6825"/>
    <w:rsid w:val="00AF7017"/>
    <w:rsid w:val="00AF72A9"/>
    <w:rsid w:val="00B00FC3"/>
    <w:rsid w:val="00B0209F"/>
    <w:rsid w:val="00B02187"/>
    <w:rsid w:val="00B03B8E"/>
    <w:rsid w:val="00B0652E"/>
    <w:rsid w:val="00B06A72"/>
    <w:rsid w:val="00B06BAE"/>
    <w:rsid w:val="00B06EA0"/>
    <w:rsid w:val="00B07FA0"/>
    <w:rsid w:val="00B100C6"/>
    <w:rsid w:val="00B1035A"/>
    <w:rsid w:val="00B104E6"/>
    <w:rsid w:val="00B115C1"/>
    <w:rsid w:val="00B12504"/>
    <w:rsid w:val="00B12B4B"/>
    <w:rsid w:val="00B13F91"/>
    <w:rsid w:val="00B15564"/>
    <w:rsid w:val="00B1700B"/>
    <w:rsid w:val="00B17654"/>
    <w:rsid w:val="00B17B79"/>
    <w:rsid w:val="00B201E6"/>
    <w:rsid w:val="00B21796"/>
    <w:rsid w:val="00B23272"/>
    <w:rsid w:val="00B232AF"/>
    <w:rsid w:val="00B2394C"/>
    <w:rsid w:val="00B23FC0"/>
    <w:rsid w:val="00B240F8"/>
    <w:rsid w:val="00B2591A"/>
    <w:rsid w:val="00B261E8"/>
    <w:rsid w:val="00B26E33"/>
    <w:rsid w:val="00B26EF7"/>
    <w:rsid w:val="00B27BB1"/>
    <w:rsid w:val="00B27F7F"/>
    <w:rsid w:val="00B30369"/>
    <w:rsid w:val="00B3113C"/>
    <w:rsid w:val="00B3193C"/>
    <w:rsid w:val="00B3263D"/>
    <w:rsid w:val="00B33299"/>
    <w:rsid w:val="00B33956"/>
    <w:rsid w:val="00B34F30"/>
    <w:rsid w:val="00B35053"/>
    <w:rsid w:val="00B352B1"/>
    <w:rsid w:val="00B37924"/>
    <w:rsid w:val="00B4162D"/>
    <w:rsid w:val="00B424A4"/>
    <w:rsid w:val="00B42B6C"/>
    <w:rsid w:val="00B44D7C"/>
    <w:rsid w:val="00B44DC5"/>
    <w:rsid w:val="00B45731"/>
    <w:rsid w:val="00B45FB1"/>
    <w:rsid w:val="00B46F17"/>
    <w:rsid w:val="00B47C52"/>
    <w:rsid w:val="00B50BCB"/>
    <w:rsid w:val="00B50CB3"/>
    <w:rsid w:val="00B511B6"/>
    <w:rsid w:val="00B5145F"/>
    <w:rsid w:val="00B5240E"/>
    <w:rsid w:val="00B52ECB"/>
    <w:rsid w:val="00B52EE1"/>
    <w:rsid w:val="00B53440"/>
    <w:rsid w:val="00B535B2"/>
    <w:rsid w:val="00B53CF9"/>
    <w:rsid w:val="00B55A4C"/>
    <w:rsid w:val="00B6031C"/>
    <w:rsid w:val="00B61143"/>
    <w:rsid w:val="00B617B3"/>
    <w:rsid w:val="00B61986"/>
    <w:rsid w:val="00B62F38"/>
    <w:rsid w:val="00B64D8A"/>
    <w:rsid w:val="00B65496"/>
    <w:rsid w:val="00B65903"/>
    <w:rsid w:val="00B669CE"/>
    <w:rsid w:val="00B66D63"/>
    <w:rsid w:val="00B67477"/>
    <w:rsid w:val="00B7022A"/>
    <w:rsid w:val="00B703E1"/>
    <w:rsid w:val="00B72463"/>
    <w:rsid w:val="00B72B0C"/>
    <w:rsid w:val="00B7462A"/>
    <w:rsid w:val="00B748FE"/>
    <w:rsid w:val="00B74E53"/>
    <w:rsid w:val="00B75237"/>
    <w:rsid w:val="00B75C62"/>
    <w:rsid w:val="00B77FBE"/>
    <w:rsid w:val="00B80743"/>
    <w:rsid w:val="00B80A6E"/>
    <w:rsid w:val="00B80E79"/>
    <w:rsid w:val="00B80EB4"/>
    <w:rsid w:val="00B81C84"/>
    <w:rsid w:val="00B81F04"/>
    <w:rsid w:val="00B82D94"/>
    <w:rsid w:val="00B82DBB"/>
    <w:rsid w:val="00B835DD"/>
    <w:rsid w:val="00B841FA"/>
    <w:rsid w:val="00B85C39"/>
    <w:rsid w:val="00B87471"/>
    <w:rsid w:val="00B9082E"/>
    <w:rsid w:val="00B909E6"/>
    <w:rsid w:val="00B9314D"/>
    <w:rsid w:val="00B93466"/>
    <w:rsid w:val="00B949FD"/>
    <w:rsid w:val="00B94DEC"/>
    <w:rsid w:val="00B95258"/>
    <w:rsid w:val="00B95391"/>
    <w:rsid w:val="00B958BE"/>
    <w:rsid w:val="00B95CC1"/>
    <w:rsid w:val="00BA2061"/>
    <w:rsid w:val="00BA26D7"/>
    <w:rsid w:val="00BA2B97"/>
    <w:rsid w:val="00BA39C3"/>
    <w:rsid w:val="00BA4FBC"/>
    <w:rsid w:val="00BA52BA"/>
    <w:rsid w:val="00BA6041"/>
    <w:rsid w:val="00BA64B9"/>
    <w:rsid w:val="00BA74A1"/>
    <w:rsid w:val="00BA757C"/>
    <w:rsid w:val="00BB3A72"/>
    <w:rsid w:val="00BB3C29"/>
    <w:rsid w:val="00BB4040"/>
    <w:rsid w:val="00BB46A7"/>
    <w:rsid w:val="00BB47EB"/>
    <w:rsid w:val="00BC1298"/>
    <w:rsid w:val="00BC1AF8"/>
    <w:rsid w:val="00BC432F"/>
    <w:rsid w:val="00BC4F46"/>
    <w:rsid w:val="00BC5D01"/>
    <w:rsid w:val="00BC73D0"/>
    <w:rsid w:val="00BC761E"/>
    <w:rsid w:val="00BD04D5"/>
    <w:rsid w:val="00BD088A"/>
    <w:rsid w:val="00BD0B9A"/>
    <w:rsid w:val="00BD1A87"/>
    <w:rsid w:val="00BD2BDD"/>
    <w:rsid w:val="00BD39BA"/>
    <w:rsid w:val="00BD5781"/>
    <w:rsid w:val="00BD676B"/>
    <w:rsid w:val="00BE0604"/>
    <w:rsid w:val="00BE0FEE"/>
    <w:rsid w:val="00BE1294"/>
    <w:rsid w:val="00BE2913"/>
    <w:rsid w:val="00BE30AF"/>
    <w:rsid w:val="00BE4759"/>
    <w:rsid w:val="00BE559B"/>
    <w:rsid w:val="00BE6197"/>
    <w:rsid w:val="00BE6C78"/>
    <w:rsid w:val="00BE7715"/>
    <w:rsid w:val="00BE7982"/>
    <w:rsid w:val="00BF283C"/>
    <w:rsid w:val="00BF3205"/>
    <w:rsid w:val="00BF4AC7"/>
    <w:rsid w:val="00BF5CAE"/>
    <w:rsid w:val="00BF625C"/>
    <w:rsid w:val="00BF7D6F"/>
    <w:rsid w:val="00C00610"/>
    <w:rsid w:val="00C00A2F"/>
    <w:rsid w:val="00C02205"/>
    <w:rsid w:val="00C0267C"/>
    <w:rsid w:val="00C04DD3"/>
    <w:rsid w:val="00C1163B"/>
    <w:rsid w:val="00C13042"/>
    <w:rsid w:val="00C13DC6"/>
    <w:rsid w:val="00C15363"/>
    <w:rsid w:val="00C1616E"/>
    <w:rsid w:val="00C21B32"/>
    <w:rsid w:val="00C25DE5"/>
    <w:rsid w:val="00C30210"/>
    <w:rsid w:val="00C33FD6"/>
    <w:rsid w:val="00C3551B"/>
    <w:rsid w:val="00C355FA"/>
    <w:rsid w:val="00C36C90"/>
    <w:rsid w:val="00C41843"/>
    <w:rsid w:val="00C45F6D"/>
    <w:rsid w:val="00C46DD3"/>
    <w:rsid w:val="00C47825"/>
    <w:rsid w:val="00C517F5"/>
    <w:rsid w:val="00C51D2E"/>
    <w:rsid w:val="00C51D45"/>
    <w:rsid w:val="00C526F6"/>
    <w:rsid w:val="00C52748"/>
    <w:rsid w:val="00C527D0"/>
    <w:rsid w:val="00C52928"/>
    <w:rsid w:val="00C54D5A"/>
    <w:rsid w:val="00C54E66"/>
    <w:rsid w:val="00C557D4"/>
    <w:rsid w:val="00C55ED2"/>
    <w:rsid w:val="00C6165F"/>
    <w:rsid w:val="00C61C57"/>
    <w:rsid w:val="00C61CD6"/>
    <w:rsid w:val="00C625F0"/>
    <w:rsid w:val="00C63722"/>
    <w:rsid w:val="00C659AB"/>
    <w:rsid w:val="00C65E60"/>
    <w:rsid w:val="00C65F8A"/>
    <w:rsid w:val="00C669AB"/>
    <w:rsid w:val="00C6798E"/>
    <w:rsid w:val="00C67CE4"/>
    <w:rsid w:val="00C703A2"/>
    <w:rsid w:val="00C7054B"/>
    <w:rsid w:val="00C71004"/>
    <w:rsid w:val="00C715A3"/>
    <w:rsid w:val="00C71A1A"/>
    <w:rsid w:val="00C72B7D"/>
    <w:rsid w:val="00C72DBE"/>
    <w:rsid w:val="00C75ED2"/>
    <w:rsid w:val="00C7623C"/>
    <w:rsid w:val="00C77053"/>
    <w:rsid w:val="00C80150"/>
    <w:rsid w:val="00C8092E"/>
    <w:rsid w:val="00C80D62"/>
    <w:rsid w:val="00C84C17"/>
    <w:rsid w:val="00C84FF0"/>
    <w:rsid w:val="00C858AD"/>
    <w:rsid w:val="00C86E41"/>
    <w:rsid w:val="00C90D46"/>
    <w:rsid w:val="00C94ECB"/>
    <w:rsid w:val="00C96DD8"/>
    <w:rsid w:val="00C974E3"/>
    <w:rsid w:val="00C9769B"/>
    <w:rsid w:val="00CA24F3"/>
    <w:rsid w:val="00CA3672"/>
    <w:rsid w:val="00CA3B39"/>
    <w:rsid w:val="00CA5C8A"/>
    <w:rsid w:val="00CA6D89"/>
    <w:rsid w:val="00CB02EA"/>
    <w:rsid w:val="00CB1255"/>
    <w:rsid w:val="00CB1304"/>
    <w:rsid w:val="00CB2039"/>
    <w:rsid w:val="00CB253D"/>
    <w:rsid w:val="00CB26BC"/>
    <w:rsid w:val="00CB30EF"/>
    <w:rsid w:val="00CB3A1F"/>
    <w:rsid w:val="00CB53B5"/>
    <w:rsid w:val="00CB6D11"/>
    <w:rsid w:val="00CB7339"/>
    <w:rsid w:val="00CC34F4"/>
    <w:rsid w:val="00CC3997"/>
    <w:rsid w:val="00CC3A7F"/>
    <w:rsid w:val="00CC5513"/>
    <w:rsid w:val="00CC59A3"/>
    <w:rsid w:val="00CC77C7"/>
    <w:rsid w:val="00CC7E2F"/>
    <w:rsid w:val="00CD29A2"/>
    <w:rsid w:val="00CD3822"/>
    <w:rsid w:val="00CD4562"/>
    <w:rsid w:val="00CD4E8F"/>
    <w:rsid w:val="00CD658B"/>
    <w:rsid w:val="00CD67FF"/>
    <w:rsid w:val="00CD7C15"/>
    <w:rsid w:val="00CE05EF"/>
    <w:rsid w:val="00CE3689"/>
    <w:rsid w:val="00CE3AC9"/>
    <w:rsid w:val="00CE3C03"/>
    <w:rsid w:val="00CE3C46"/>
    <w:rsid w:val="00CE6104"/>
    <w:rsid w:val="00CE6C47"/>
    <w:rsid w:val="00CF1376"/>
    <w:rsid w:val="00CF17D7"/>
    <w:rsid w:val="00CF508E"/>
    <w:rsid w:val="00CF72E1"/>
    <w:rsid w:val="00CF7E3D"/>
    <w:rsid w:val="00D0172B"/>
    <w:rsid w:val="00D0176A"/>
    <w:rsid w:val="00D02C14"/>
    <w:rsid w:val="00D02FB2"/>
    <w:rsid w:val="00D02FB5"/>
    <w:rsid w:val="00D03D83"/>
    <w:rsid w:val="00D03F7D"/>
    <w:rsid w:val="00D04AEA"/>
    <w:rsid w:val="00D0577E"/>
    <w:rsid w:val="00D05930"/>
    <w:rsid w:val="00D07529"/>
    <w:rsid w:val="00D07FE4"/>
    <w:rsid w:val="00D10518"/>
    <w:rsid w:val="00D11C10"/>
    <w:rsid w:val="00D11F1B"/>
    <w:rsid w:val="00D12041"/>
    <w:rsid w:val="00D1228D"/>
    <w:rsid w:val="00D12D8A"/>
    <w:rsid w:val="00D155D6"/>
    <w:rsid w:val="00D1561D"/>
    <w:rsid w:val="00D16F8D"/>
    <w:rsid w:val="00D17B43"/>
    <w:rsid w:val="00D20CA6"/>
    <w:rsid w:val="00D21C89"/>
    <w:rsid w:val="00D24F2C"/>
    <w:rsid w:val="00D25453"/>
    <w:rsid w:val="00D26248"/>
    <w:rsid w:val="00D26A22"/>
    <w:rsid w:val="00D26B60"/>
    <w:rsid w:val="00D272BA"/>
    <w:rsid w:val="00D27357"/>
    <w:rsid w:val="00D30AFA"/>
    <w:rsid w:val="00D31C3B"/>
    <w:rsid w:val="00D32359"/>
    <w:rsid w:val="00D3272A"/>
    <w:rsid w:val="00D34466"/>
    <w:rsid w:val="00D34889"/>
    <w:rsid w:val="00D407F0"/>
    <w:rsid w:val="00D40864"/>
    <w:rsid w:val="00D410D5"/>
    <w:rsid w:val="00D41A29"/>
    <w:rsid w:val="00D4290B"/>
    <w:rsid w:val="00D42C03"/>
    <w:rsid w:val="00D43677"/>
    <w:rsid w:val="00D43C4C"/>
    <w:rsid w:val="00D44D75"/>
    <w:rsid w:val="00D46D0E"/>
    <w:rsid w:val="00D474E1"/>
    <w:rsid w:val="00D554FF"/>
    <w:rsid w:val="00D55AE3"/>
    <w:rsid w:val="00D567F1"/>
    <w:rsid w:val="00D5709F"/>
    <w:rsid w:val="00D57F4B"/>
    <w:rsid w:val="00D61692"/>
    <w:rsid w:val="00D61729"/>
    <w:rsid w:val="00D61756"/>
    <w:rsid w:val="00D61873"/>
    <w:rsid w:val="00D624CB"/>
    <w:rsid w:val="00D628BB"/>
    <w:rsid w:val="00D63069"/>
    <w:rsid w:val="00D63314"/>
    <w:rsid w:val="00D64585"/>
    <w:rsid w:val="00D727C7"/>
    <w:rsid w:val="00D74936"/>
    <w:rsid w:val="00D76AE6"/>
    <w:rsid w:val="00D76EFB"/>
    <w:rsid w:val="00D77902"/>
    <w:rsid w:val="00D77ADC"/>
    <w:rsid w:val="00D8000C"/>
    <w:rsid w:val="00D80952"/>
    <w:rsid w:val="00D80B56"/>
    <w:rsid w:val="00D81034"/>
    <w:rsid w:val="00D842C8"/>
    <w:rsid w:val="00D85E05"/>
    <w:rsid w:val="00D86187"/>
    <w:rsid w:val="00D90132"/>
    <w:rsid w:val="00D903B9"/>
    <w:rsid w:val="00D92BA1"/>
    <w:rsid w:val="00D93C9C"/>
    <w:rsid w:val="00D93D26"/>
    <w:rsid w:val="00D94D51"/>
    <w:rsid w:val="00D951AE"/>
    <w:rsid w:val="00D969BE"/>
    <w:rsid w:val="00DA155F"/>
    <w:rsid w:val="00DA215D"/>
    <w:rsid w:val="00DA22D7"/>
    <w:rsid w:val="00DA404D"/>
    <w:rsid w:val="00DA42AC"/>
    <w:rsid w:val="00DA5483"/>
    <w:rsid w:val="00DA57E6"/>
    <w:rsid w:val="00DA5B28"/>
    <w:rsid w:val="00DA6E9D"/>
    <w:rsid w:val="00DA756A"/>
    <w:rsid w:val="00DA79CC"/>
    <w:rsid w:val="00DB0E3E"/>
    <w:rsid w:val="00DB132C"/>
    <w:rsid w:val="00DB2E32"/>
    <w:rsid w:val="00DB477D"/>
    <w:rsid w:val="00DB4CFA"/>
    <w:rsid w:val="00DB5785"/>
    <w:rsid w:val="00DB6607"/>
    <w:rsid w:val="00DB7560"/>
    <w:rsid w:val="00DC06D2"/>
    <w:rsid w:val="00DC089F"/>
    <w:rsid w:val="00DC1B0E"/>
    <w:rsid w:val="00DC2FFD"/>
    <w:rsid w:val="00DC4638"/>
    <w:rsid w:val="00DC6E15"/>
    <w:rsid w:val="00DC743B"/>
    <w:rsid w:val="00DD1729"/>
    <w:rsid w:val="00DD2FB7"/>
    <w:rsid w:val="00DD4327"/>
    <w:rsid w:val="00DD5EDE"/>
    <w:rsid w:val="00DD69A2"/>
    <w:rsid w:val="00DE0B45"/>
    <w:rsid w:val="00DE0EF3"/>
    <w:rsid w:val="00DE1E9C"/>
    <w:rsid w:val="00DE2D86"/>
    <w:rsid w:val="00DE4C7C"/>
    <w:rsid w:val="00DE5DE3"/>
    <w:rsid w:val="00DE6BC2"/>
    <w:rsid w:val="00DE7341"/>
    <w:rsid w:val="00DE78E4"/>
    <w:rsid w:val="00DF006E"/>
    <w:rsid w:val="00DF16DC"/>
    <w:rsid w:val="00DF1822"/>
    <w:rsid w:val="00DF290B"/>
    <w:rsid w:val="00DF2B71"/>
    <w:rsid w:val="00DF2BEB"/>
    <w:rsid w:val="00DF35CD"/>
    <w:rsid w:val="00DF4456"/>
    <w:rsid w:val="00DF6172"/>
    <w:rsid w:val="00DF6433"/>
    <w:rsid w:val="00DF6457"/>
    <w:rsid w:val="00DF6F47"/>
    <w:rsid w:val="00DF711D"/>
    <w:rsid w:val="00DF71E8"/>
    <w:rsid w:val="00DF7AB7"/>
    <w:rsid w:val="00E00084"/>
    <w:rsid w:val="00E005E7"/>
    <w:rsid w:val="00E00CCA"/>
    <w:rsid w:val="00E054E1"/>
    <w:rsid w:val="00E073B2"/>
    <w:rsid w:val="00E103EB"/>
    <w:rsid w:val="00E1163E"/>
    <w:rsid w:val="00E11A77"/>
    <w:rsid w:val="00E12C51"/>
    <w:rsid w:val="00E1390B"/>
    <w:rsid w:val="00E15971"/>
    <w:rsid w:val="00E177F2"/>
    <w:rsid w:val="00E202F2"/>
    <w:rsid w:val="00E203FB"/>
    <w:rsid w:val="00E20543"/>
    <w:rsid w:val="00E20CCA"/>
    <w:rsid w:val="00E2294A"/>
    <w:rsid w:val="00E2450A"/>
    <w:rsid w:val="00E24787"/>
    <w:rsid w:val="00E2484D"/>
    <w:rsid w:val="00E27402"/>
    <w:rsid w:val="00E27710"/>
    <w:rsid w:val="00E2788A"/>
    <w:rsid w:val="00E30C4C"/>
    <w:rsid w:val="00E31F59"/>
    <w:rsid w:val="00E3319F"/>
    <w:rsid w:val="00E336E5"/>
    <w:rsid w:val="00E33B31"/>
    <w:rsid w:val="00E34A1F"/>
    <w:rsid w:val="00E3602F"/>
    <w:rsid w:val="00E3647E"/>
    <w:rsid w:val="00E4057D"/>
    <w:rsid w:val="00E40EE9"/>
    <w:rsid w:val="00E416DD"/>
    <w:rsid w:val="00E43A42"/>
    <w:rsid w:val="00E44CE8"/>
    <w:rsid w:val="00E46975"/>
    <w:rsid w:val="00E46A2F"/>
    <w:rsid w:val="00E474BA"/>
    <w:rsid w:val="00E5092C"/>
    <w:rsid w:val="00E5117C"/>
    <w:rsid w:val="00E520B3"/>
    <w:rsid w:val="00E52579"/>
    <w:rsid w:val="00E52CA0"/>
    <w:rsid w:val="00E5527D"/>
    <w:rsid w:val="00E60675"/>
    <w:rsid w:val="00E6161C"/>
    <w:rsid w:val="00E629B9"/>
    <w:rsid w:val="00E6445D"/>
    <w:rsid w:val="00E647A1"/>
    <w:rsid w:val="00E64863"/>
    <w:rsid w:val="00E655B0"/>
    <w:rsid w:val="00E667E3"/>
    <w:rsid w:val="00E6736C"/>
    <w:rsid w:val="00E70EA1"/>
    <w:rsid w:val="00E75848"/>
    <w:rsid w:val="00E80EBA"/>
    <w:rsid w:val="00E81D84"/>
    <w:rsid w:val="00E82868"/>
    <w:rsid w:val="00E82DBD"/>
    <w:rsid w:val="00E83458"/>
    <w:rsid w:val="00E847F1"/>
    <w:rsid w:val="00E85A11"/>
    <w:rsid w:val="00E868C3"/>
    <w:rsid w:val="00E919F5"/>
    <w:rsid w:val="00E92281"/>
    <w:rsid w:val="00E9247F"/>
    <w:rsid w:val="00E9312E"/>
    <w:rsid w:val="00E932F4"/>
    <w:rsid w:val="00E9519F"/>
    <w:rsid w:val="00E95D8F"/>
    <w:rsid w:val="00E9740E"/>
    <w:rsid w:val="00EA0027"/>
    <w:rsid w:val="00EA119D"/>
    <w:rsid w:val="00EA1403"/>
    <w:rsid w:val="00EA202C"/>
    <w:rsid w:val="00EA22C9"/>
    <w:rsid w:val="00EA3223"/>
    <w:rsid w:val="00EA337F"/>
    <w:rsid w:val="00EA4F50"/>
    <w:rsid w:val="00EA7F16"/>
    <w:rsid w:val="00EB09C9"/>
    <w:rsid w:val="00EB0BA1"/>
    <w:rsid w:val="00EB0F71"/>
    <w:rsid w:val="00EB0FF5"/>
    <w:rsid w:val="00EB3C49"/>
    <w:rsid w:val="00EB4021"/>
    <w:rsid w:val="00EB5759"/>
    <w:rsid w:val="00EB6C2F"/>
    <w:rsid w:val="00EC0A09"/>
    <w:rsid w:val="00EC3BF5"/>
    <w:rsid w:val="00EC535B"/>
    <w:rsid w:val="00EC7940"/>
    <w:rsid w:val="00EC79DA"/>
    <w:rsid w:val="00EC7E96"/>
    <w:rsid w:val="00ED0FEB"/>
    <w:rsid w:val="00ED1E01"/>
    <w:rsid w:val="00ED2931"/>
    <w:rsid w:val="00ED2AFA"/>
    <w:rsid w:val="00ED3381"/>
    <w:rsid w:val="00ED353C"/>
    <w:rsid w:val="00ED4013"/>
    <w:rsid w:val="00ED461C"/>
    <w:rsid w:val="00ED50E5"/>
    <w:rsid w:val="00ED574F"/>
    <w:rsid w:val="00ED6DA4"/>
    <w:rsid w:val="00ED712F"/>
    <w:rsid w:val="00ED76B6"/>
    <w:rsid w:val="00EE01AA"/>
    <w:rsid w:val="00EE0AF9"/>
    <w:rsid w:val="00EE0D1E"/>
    <w:rsid w:val="00EE0F8F"/>
    <w:rsid w:val="00EE2A9B"/>
    <w:rsid w:val="00EE4AD6"/>
    <w:rsid w:val="00EE6B19"/>
    <w:rsid w:val="00EF06D4"/>
    <w:rsid w:val="00EF1B56"/>
    <w:rsid w:val="00EF2DF3"/>
    <w:rsid w:val="00EF2F60"/>
    <w:rsid w:val="00EF35C8"/>
    <w:rsid w:val="00EF49E8"/>
    <w:rsid w:val="00EF5327"/>
    <w:rsid w:val="00EF7052"/>
    <w:rsid w:val="00EF7A03"/>
    <w:rsid w:val="00F010D6"/>
    <w:rsid w:val="00F0272F"/>
    <w:rsid w:val="00F05BF1"/>
    <w:rsid w:val="00F1002B"/>
    <w:rsid w:val="00F10DC2"/>
    <w:rsid w:val="00F12320"/>
    <w:rsid w:val="00F12B2B"/>
    <w:rsid w:val="00F14749"/>
    <w:rsid w:val="00F204C5"/>
    <w:rsid w:val="00F21292"/>
    <w:rsid w:val="00F216C9"/>
    <w:rsid w:val="00F225B7"/>
    <w:rsid w:val="00F226C7"/>
    <w:rsid w:val="00F2293B"/>
    <w:rsid w:val="00F2318E"/>
    <w:rsid w:val="00F23490"/>
    <w:rsid w:val="00F23EAE"/>
    <w:rsid w:val="00F252A4"/>
    <w:rsid w:val="00F25448"/>
    <w:rsid w:val="00F263EF"/>
    <w:rsid w:val="00F26914"/>
    <w:rsid w:val="00F2695A"/>
    <w:rsid w:val="00F270EB"/>
    <w:rsid w:val="00F31110"/>
    <w:rsid w:val="00F33084"/>
    <w:rsid w:val="00F36221"/>
    <w:rsid w:val="00F36A98"/>
    <w:rsid w:val="00F36AFE"/>
    <w:rsid w:val="00F402E6"/>
    <w:rsid w:val="00F41742"/>
    <w:rsid w:val="00F41C09"/>
    <w:rsid w:val="00F422E4"/>
    <w:rsid w:val="00F42F1A"/>
    <w:rsid w:val="00F44935"/>
    <w:rsid w:val="00F44C09"/>
    <w:rsid w:val="00F47686"/>
    <w:rsid w:val="00F52A7A"/>
    <w:rsid w:val="00F53EE5"/>
    <w:rsid w:val="00F5431E"/>
    <w:rsid w:val="00F54802"/>
    <w:rsid w:val="00F55283"/>
    <w:rsid w:val="00F568CA"/>
    <w:rsid w:val="00F56B56"/>
    <w:rsid w:val="00F60AC6"/>
    <w:rsid w:val="00F61D50"/>
    <w:rsid w:val="00F61F50"/>
    <w:rsid w:val="00F63296"/>
    <w:rsid w:val="00F658DF"/>
    <w:rsid w:val="00F67544"/>
    <w:rsid w:val="00F70AC2"/>
    <w:rsid w:val="00F71087"/>
    <w:rsid w:val="00F72E9A"/>
    <w:rsid w:val="00F74808"/>
    <w:rsid w:val="00F74FC5"/>
    <w:rsid w:val="00F7500E"/>
    <w:rsid w:val="00F77AAE"/>
    <w:rsid w:val="00F802AF"/>
    <w:rsid w:val="00F80E3D"/>
    <w:rsid w:val="00F81328"/>
    <w:rsid w:val="00F821F9"/>
    <w:rsid w:val="00F8235F"/>
    <w:rsid w:val="00F82AC9"/>
    <w:rsid w:val="00F835BB"/>
    <w:rsid w:val="00F83AC8"/>
    <w:rsid w:val="00F84DD1"/>
    <w:rsid w:val="00F858C6"/>
    <w:rsid w:val="00F86BE4"/>
    <w:rsid w:val="00F90F47"/>
    <w:rsid w:val="00F92701"/>
    <w:rsid w:val="00F94CA9"/>
    <w:rsid w:val="00F94E99"/>
    <w:rsid w:val="00FA38C6"/>
    <w:rsid w:val="00FA4A2D"/>
    <w:rsid w:val="00FA5043"/>
    <w:rsid w:val="00FA5CB9"/>
    <w:rsid w:val="00FB054D"/>
    <w:rsid w:val="00FB05C9"/>
    <w:rsid w:val="00FB093C"/>
    <w:rsid w:val="00FB09B6"/>
    <w:rsid w:val="00FB0A89"/>
    <w:rsid w:val="00FB1BE5"/>
    <w:rsid w:val="00FB1E7E"/>
    <w:rsid w:val="00FB34E6"/>
    <w:rsid w:val="00FB38DD"/>
    <w:rsid w:val="00FB47DE"/>
    <w:rsid w:val="00FB4892"/>
    <w:rsid w:val="00FB4A24"/>
    <w:rsid w:val="00FB4D39"/>
    <w:rsid w:val="00FB521C"/>
    <w:rsid w:val="00FB5714"/>
    <w:rsid w:val="00FB61CA"/>
    <w:rsid w:val="00FB65D0"/>
    <w:rsid w:val="00FB69B3"/>
    <w:rsid w:val="00FB6A39"/>
    <w:rsid w:val="00FB79F6"/>
    <w:rsid w:val="00FB7A13"/>
    <w:rsid w:val="00FC13E5"/>
    <w:rsid w:val="00FC1BDC"/>
    <w:rsid w:val="00FC233D"/>
    <w:rsid w:val="00FC3791"/>
    <w:rsid w:val="00FC38DD"/>
    <w:rsid w:val="00FC3B00"/>
    <w:rsid w:val="00FC4561"/>
    <w:rsid w:val="00FC6FA3"/>
    <w:rsid w:val="00FC7D92"/>
    <w:rsid w:val="00FD0C11"/>
    <w:rsid w:val="00FD26CB"/>
    <w:rsid w:val="00FD3C43"/>
    <w:rsid w:val="00FD3C61"/>
    <w:rsid w:val="00FD4EA5"/>
    <w:rsid w:val="00FD55AD"/>
    <w:rsid w:val="00FD605D"/>
    <w:rsid w:val="00FD6A06"/>
    <w:rsid w:val="00FD6F67"/>
    <w:rsid w:val="00FE0010"/>
    <w:rsid w:val="00FE0206"/>
    <w:rsid w:val="00FE22C9"/>
    <w:rsid w:val="00FE298A"/>
    <w:rsid w:val="00FE2F51"/>
    <w:rsid w:val="00FE4197"/>
    <w:rsid w:val="00FE41E0"/>
    <w:rsid w:val="00FE43EB"/>
    <w:rsid w:val="00FE50B3"/>
    <w:rsid w:val="00FE611A"/>
    <w:rsid w:val="00FE7B12"/>
    <w:rsid w:val="00FF25C1"/>
    <w:rsid w:val="00FF2FF0"/>
    <w:rsid w:val="00FF3285"/>
    <w:rsid w:val="00FF41AF"/>
    <w:rsid w:val="00FF4BCA"/>
    <w:rsid w:val="00FF55DA"/>
    <w:rsid w:val="00FF5BED"/>
    <w:rsid w:val="00FF7469"/>
    <w:rsid w:val="00FF75DE"/>
    <w:rsid w:val="00FF77FE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A3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A3D9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A3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D9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A3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3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A3D9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513C302F6C1627AF80DDCD4B3F657CA047AA772E26A411D4B96BAC29AEA82013A227F9E835FAA8aD0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513C302F6C1627AF80DDCD4B3F657CA047A0782E2BA411D4B96BAC29AEA82013A227F9E835FBA9aD02H" TargetMode="External"/><Relationship Id="rId5" Type="http://schemas.openxmlformats.org/officeDocument/2006/relationships/hyperlink" Target="consultantplus://offline/ref=836297BA80C5913E7F5DAF148C43C083AA62BBCF3F7CF752D50500431835F495D26046FEAFX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4639</Words>
  <Characters>26443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Объекты проверки:   Администрация  городского округа Верхотурский (далее - Админ</vt:lpstr>
      <vt:lpstr>    </vt:lpstr>
      <vt:lpstr>Проверяемый период: 2012 год.</vt:lpstr>
      <vt:lpstr>Сроки проверки: с 19.08.2013г по 27.08.2013 года</vt:lpstr>
      <vt:lpstr>Результаты проверки:</vt:lpstr>
      <vt:lpstr/>
      <vt:lpstr>Общие сведения</vt:lpstr>
      <vt:lpstr/>
      <vt:lpstr>Перечень случаев, когда предоставление земельных участков, государственная собс</vt:lpstr>
      <vt:lpstr>договоров аренды земельных участков, расположенных на территории ГО Верхотурский</vt:lpstr>
      <vt:lpstr>    Таблица 2</vt:lpstr>
      <vt:lpstr>    Сведения о соответствии отчетных данных  по арендой плате за землю</vt:lpstr>
      <vt:lpstr>Таким образом,  недоплата (задолженность) по арендной плате в консолидированный </vt:lpstr>
      <vt:lpstr>Следует отметить, что за 2012 год ни одного иска в суд не направлено, ни один до</vt:lpstr>
      <vt:lpstr>Например:  арендатор трех земельных участков общей площадью 77552.0 кв.м., имеющ</vt:lpstr>
      <vt:lpstr>Кроме того, сведения в МУГИСО о предъявленных претензиях  не соответствует их фа</vt:lpstr>
      <vt:lpstr>    - по некоторым арендаторам отсутствуют договоры аренды, информация. </vt:lpstr>
      <vt:lpstr>    Как показала проверка,  постановления Администрации об условиях заключения дого</vt:lpstr>
      <vt:lpstr>    Например:  в  постановлении Администрации от 02.03.2012г. №210 указано, что дого</vt:lpstr>
      <vt:lpstr>    Выборочной проверкой правильности расчетов арендной платы действовавшим в 2012 г</vt:lpstr>
      <vt:lpstr>- отсутствие начислений  арендных платежей по земельным участкам, привело к зани</vt:lpstr>
      <vt:lpstr>По "действующим" договорам аренды на земельные участки, с кадастровыми номерами </vt:lpstr>
      <vt:lpstr>В нарушение статьи  418 Гражданского кодекса, в связи со смертью гражданина об</vt:lpstr>
      <vt:lpstr>В нарушение принципа платности использования земли, установленного статьей 1 ЗК</vt:lpstr>
      <vt:lpstr>Расчет арендной платы на 2012 год доведен до 849  из 958 арендаторов в форме уве</vt:lpstr>
      <vt:lpstr>Согласно отдельным уведомлениям, в расчетах арендной платы годовая сумма разделе</vt:lpstr>
      <vt:lpstr>Согласно данным, представленным в МУГИСО, на 01.01.2013г.  в ГО действовало 902 </vt:lpstr>
      <vt:lpstr>В ГО Решением Думы от 25.10.2006г. №52 "О установлении предельной нормы предост</vt:lpstr>
      <vt:lpstr/>
      <vt:lpstr>Предоставление земельных участков для индивидуального жилищного строительства в </vt:lpstr>
      <vt:lpstr>Муниципальный земельный контроль</vt:lpstr>
      <vt:lpstr>Выводы</vt:lpstr>
    </vt:vector>
  </TitlesOfParts>
  <Company/>
  <LinksUpToDate>false</LinksUpToDate>
  <CharactersWithSpaces>31020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2013-09-16T03:57:00Z</cp:lastPrinted>
  <dcterms:created xsi:type="dcterms:W3CDTF">2013-09-16T03:30:00Z</dcterms:created>
  <dcterms:modified xsi:type="dcterms:W3CDTF">2013-09-16T03:58:00Z</dcterms:modified>
</cp:coreProperties>
</file>